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19" w:rsidRPr="00E27019" w:rsidRDefault="00E27019" w:rsidP="00E27019">
      <w:pPr>
        <w:shd w:val="clear" w:color="auto" w:fill="E8FDE8"/>
        <w:spacing w:before="150" w:after="150" w:line="240" w:lineRule="auto"/>
        <w:outlineLvl w:val="0"/>
        <w:rPr>
          <w:rFonts w:ascii="Arial" w:eastAsia="Times New Roman" w:hAnsi="Arial" w:cs="Arial"/>
          <w:color w:val="344C83"/>
          <w:kern w:val="36"/>
          <w:sz w:val="29"/>
          <w:szCs w:val="29"/>
          <w:lang w:eastAsia="ru-RU"/>
        </w:rPr>
      </w:pPr>
      <w:r w:rsidRPr="00E27019">
        <w:rPr>
          <w:rFonts w:ascii="Arial" w:eastAsia="Times New Roman" w:hAnsi="Arial" w:cs="Arial"/>
          <w:color w:val="344C83"/>
          <w:kern w:val="36"/>
          <w:sz w:val="29"/>
          <w:szCs w:val="29"/>
          <w:lang w:eastAsia="ru-RU"/>
        </w:rPr>
        <w:t>П</w:t>
      </w:r>
      <w:r>
        <w:rPr>
          <w:rFonts w:ascii="Arial" w:eastAsia="Times New Roman" w:hAnsi="Arial" w:cs="Arial"/>
          <w:color w:val="344C83"/>
          <w:kern w:val="36"/>
          <w:sz w:val="29"/>
          <w:szCs w:val="29"/>
          <w:lang w:eastAsia="ru-RU"/>
        </w:rPr>
        <w:t>останов</w:t>
      </w:r>
      <w:bookmarkStart w:id="0" w:name="_GoBack"/>
      <w:bookmarkEnd w:id="0"/>
      <w:r>
        <w:rPr>
          <w:rFonts w:ascii="Arial" w:eastAsia="Times New Roman" w:hAnsi="Arial" w:cs="Arial"/>
          <w:color w:val="344C83"/>
          <w:kern w:val="36"/>
          <w:sz w:val="29"/>
          <w:szCs w:val="29"/>
          <w:lang w:eastAsia="ru-RU"/>
        </w:rPr>
        <w:t>ление</w:t>
      </w:r>
      <w:r w:rsidRPr="00E27019">
        <w:rPr>
          <w:rFonts w:ascii="Arial" w:eastAsia="Times New Roman" w:hAnsi="Arial" w:cs="Arial"/>
          <w:color w:val="344C83"/>
          <w:kern w:val="36"/>
          <w:sz w:val="29"/>
          <w:szCs w:val="29"/>
          <w:lang w:eastAsia="ru-RU"/>
        </w:rPr>
        <w:t xml:space="preserve"> «О размерах надбавок, доплат компенсационного и стимулирующего характера к заработной плате работников муниципальных учреждений городского округа Котельники Московской области»</w:t>
      </w:r>
    </w:p>
    <w:p w:rsid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Постановление главы городского округа Котельники Московской области от 20.08.2007 г. №763-ПГ</w:t>
      </w:r>
      <w:proofErr w:type="gramStart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«</w:t>
      </w:r>
      <w:proofErr w:type="gramEnd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размерах надбавок, доплат компенсационного и стимулирующего характера к заработной плате работников муниципальных учреждений городского округа Котельники Московской области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постановления Правительства Московской области от 06.08.2007г. №578/28 «О размерах надбавок, доплат компенсационного и стимулирующего характера к заработной плате работников»,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27019" w:rsidRPr="00E27019" w:rsidRDefault="00E27019" w:rsidP="00E27019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ПОСТАНОВЛЯЮ:</w:t>
      </w:r>
    </w:p>
    <w:p w:rsidR="00E27019" w:rsidRPr="00E27019" w:rsidRDefault="00E27019" w:rsidP="00E27019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Установить работникам муниципальных учреждений городского округа Котельники Московской области, оплата труда которых осуществляется по отраслевой системе оплаты труда:</w:t>
      </w: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Доплаты в размере 1000 рублей специалистам,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муниципальные учреждения городского округа Котельники Московской области (далее – молодые специалисты).</w:t>
      </w: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Доплаты выплачиваются в составе заработной платы в течение трёх лет со дня окончания молодыми специалистами государственных учреждений высшего среднего профессионального образования и при условии занятия молодым специалистом штатной должности (не менее одной ставки, одной должности) в муниципальном учреждении городского округа Котельники Московской области.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Доплаты работникам, работающим на условиях неполного рабочего дня или неполной рабочей недели, не производятся.</w:t>
      </w: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1.2. Доплаты в размере 2000 рублей работникам, работающим в муниципальных учреждениях городского округа Котельники Московской области и имеющим почётные звания по профилю выполняемой работы.</w:t>
      </w: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Доплата производится со дня присвоения почётного звания, при наличии у работника двух и более почётных званий, доплата производится по одному из них.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 Доплаты к заработной плате работников, исчисленной на основании должностных окладов (тарифных ставок), установленных в соответствии с законодательством для работников бюджетной сферы, с учётом надбавок и доплат, для достижения заработной платы 6000 рублей в месяц.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Доплаты выплачиваются работникам, проработавшим на штатной должности (не менее одной ставки, одной должности) в данном учреждении не менее одного года.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Расходы, связанные с выплатой надбавок и доплат, установленных пунктом 1 настоящего постановления, предусматриваются к выплате: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Работникам муниципальных учреждений городского округа Котельники Московской области – за счёт средств бюджета городского округа Котельники Московской области.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2.2.Работникам муниципальных учреждений здравоохранения городского округа Котельники Московской области, работающим в системе обязательного медицинского страхования, - за счёт средств Московского областного фонда обязательного медицинского страхования.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Заведующей Финансового отдела Министерства финансов Московской области Князевой Т.И. предусмотреть расходы по выполнению настоящего постановления при формировании проекта бюджета городского округа Котельники Московской области на соответствующие финансовые годы.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4. Признать утратившими </w:t>
      </w:r>
      <w:proofErr w:type="gramStart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силу:</w:t>
      </w: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постановление</w:t>
      </w:r>
      <w:proofErr w:type="gramEnd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Главы городского округа Котельники Московской области от 24.11.2006г. №795- ПГ «О ежемесячной стимулирующей выплате молодым специалистам»;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постановление Главы городского округа Котельники Московской области от 24.01.2007г. №70- ПГ «О внесении изменений в постановление Главы городского округа Котельники от 07.11.2006г. №743-ПГ «О </w:t>
      </w:r>
      <w:proofErr w:type="spellStart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межразрядных</w:t>
      </w:r>
      <w:proofErr w:type="spellEnd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тарифных коэффициентах и тарифных ставках (окладах) Единой тарифной </w:t>
      </w:r>
      <w:proofErr w:type="gramStart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сетки  по</w:t>
      </w:r>
      <w:proofErr w:type="gramEnd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оплате труда и размерах доплат к заработной плате работников учреждений бюджетной сферы городского округа Котельники Московской области»»;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постановление Главы городского округа Котельники Московской области от 24.04.2007г. №374- ПГ «О внесении изменений в постановление Главы городского округа Котельники от 07.11.2006г. (в редакции от 24.01.2007г.) №743-ПГ «О </w:t>
      </w:r>
      <w:proofErr w:type="spellStart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межразрядных</w:t>
      </w:r>
      <w:proofErr w:type="spellEnd"/>
      <w:r w:rsidRPr="00E2701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тарифных коэффициентах и тарифных ставках (окладах) Единой тарифной сетки по оплате труда и размерах доплат к заработной плате работников учреждений бюджетной сферы городского округа Котельники Московской области»».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Настоящее постановление вступает в силу с 1 сентября 2007 года, за исключением подпункта 1.2.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Подпункт 1.2. вступает в силу с 1 января 2008 года.</w:t>
      </w: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6. ГУМО «</w:t>
      </w:r>
      <w:proofErr w:type="spellStart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Котельниковское</w:t>
      </w:r>
      <w:proofErr w:type="spellEnd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информационное агентство Московской области» (Ирхина Н.А.) опубликовать настоящее постановление в газете «Котельники Сегодня».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7. Контроль за выполнением настоящего постановления возложить на заместителя главы – начальника управления по социальной политике городского округа Котельники </w:t>
      </w:r>
      <w:proofErr w:type="spellStart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Залётова</w:t>
      </w:r>
      <w:proofErr w:type="spellEnd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В.В.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27019" w:rsidRPr="00E27019" w:rsidRDefault="00E27019" w:rsidP="00E27019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Глава городского округа                                                                </w:t>
      </w:r>
      <w:proofErr w:type="spellStart"/>
      <w:r w:rsidRPr="00E2701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А.Ю.Седзеневский</w:t>
      </w:r>
      <w:proofErr w:type="spellEnd"/>
    </w:p>
    <w:p w:rsidR="00915A14" w:rsidRPr="00E27019" w:rsidRDefault="00915A14" w:rsidP="00E27019"/>
    <w:sectPr w:rsidR="00915A14" w:rsidRPr="00E2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9"/>
    <w:rsid w:val="00915A14"/>
    <w:rsid w:val="00E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90FC0-63F1-4064-A584-918689E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019"/>
    <w:rPr>
      <w:b/>
      <w:bCs/>
    </w:rPr>
  </w:style>
  <w:style w:type="paragraph" w:customStyle="1" w:styleId="rtejustify">
    <w:name w:val="rtejustify"/>
    <w:basedOn w:val="a"/>
    <w:rsid w:val="00E2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2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2018-04-13T14:07:00Z</dcterms:created>
  <dcterms:modified xsi:type="dcterms:W3CDTF">2018-04-13T14:08:00Z</dcterms:modified>
</cp:coreProperties>
</file>