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4802"/>
      </w:tblGrid>
      <w:tr w:rsidR="009900C6" w:rsidRPr="00396354" w:rsidTr="009900C6">
        <w:tc>
          <w:tcPr>
            <w:tcW w:w="10881" w:type="dxa"/>
          </w:tcPr>
          <w:p w:rsidR="009900C6" w:rsidRPr="00396354" w:rsidRDefault="009900C6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39" w:type="dxa"/>
          </w:tcPr>
          <w:p w:rsidR="009900C6" w:rsidRDefault="00C0339A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900C6" w:rsidRPr="00396354" w:rsidRDefault="009900C6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00C6" w:rsidRDefault="009900C6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35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9900C6" w:rsidRPr="00396354" w:rsidRDefault="009900C6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00C6" w:rsidRPr="00396354" w:rsidRDefault="009900C6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354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городского округа Котельники </w:t>
            </w:r>
          </w:p>
          <w:p w:rsidR="009900C6" w:rsidRPr="00396354" w:rsidRDefault="009900C6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6354">
              <w:rPr>
                <w:rFonts w:ascii="Times New Roman" w:hAnsi="Times New Roman"/>
                <w:sz w:val="28"/>
                <w:szCs w:val="28"/>
              </w:rPr>
              <w:t xml:space="preserve">Московской области </w:t>
            </w:r>
          </w:p>
          <w:p w:rsidR="009900C6" w:rsidRPr="00396354" w:rsidRDefault="00D8746C" w:rsidP="00990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14.02.2017  № 136-ПА</w:t>
            </w:r>
          </w:p>
        </w:tc>
      </w:tr>
    </w:tbl>
    <w:p w:rsidR="009900C6" w:rsidRDefault="009900C6" w:rsidP="009900C6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E63C4D" w:rsidRPr="009900C6" w:rsidRDefault="009900C6" w:rsidP="009900C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00C6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  <w:r w:rsidR="00E63C4D" w:rsidRPr="009900C6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9900C6">
        <w:rPr>
          <w:rFonts w:ascii="Times New Roman" w:hAnsi="Times New Roman" w:cs="Times New Roman"/>
          <w:b w:val="0"/>
          <w:sz w:val="28"/>
          <w:szCs w:val="28"/>
        </w:rPr>
        <w:t>дорожная карта</w:t>
      </w:r>
      <w:r w:rsidR="00E63C4D" w:rsidRPr="009900C6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9900C6">
        <w:rPr>
          <w:rFonts w:ascii="Times New Roman" w:hAnsi="Times New Roman" w:cs="Times New Roman"/>
          <w:b w:val="0"/>
          <w:sz w:val="28"/>
          <w:szCs w:val="28"/>
        </w:rPr>
        <w:t>по содействию</w:t>
      </w:r>
    </w:p>
    <w:p w:rsidR="00E63C4D" w:rsidRPr="009900C6" w:rsidRDefault="002713D3" w:rsidP="009900C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9900C6" w:rsidRPr="009900C6">
        <w:rPr>
          <w:rFonts w:ascii="Times New Roman" w:hAnsi="Times New Roman" w:cs="Times New Roman"/>
          <w:b w:val="0"/>
          <w:sz w:val="28"/>
          <w:szCs w:val="28"/>
        </w:rPr>
        <w:t>азвитию конкуренции в городском округе Котельники Московской области</w:t>
      </w:r>
    </w:p>
    <w:p w:rsidR="003E4147" w:rsidRPr="00805F60" w:rsidRDefault="003E4147" w:rsidP="009900C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5"/>
        <w:tblW w:w="6758" w:type="pct"/>
        <w:tblLayout w:type="fixed"/>
        <w:tblLook w:val="04A0" w:firstRow="1" w:lastRow="0" w:firstColumn="1" w:lastColumn="0" w:noHBand="0" w:noVBand="1"/>
      </w:tblPr>
      <w:tblGrid>
        <w:gridCol w:w="625"/>
        <w:gridCol w:w="73"/>
        <w:gridCol w:w="2414"/>
        <w:gridCol w:w="2259"/>
        <w:gridCol w:w="12"/>
        <w:gridCol w:w="851"/>
        <w:gridCol w:w="8"/>
        <w:gridCol w:w="60"/>
        <w:gridCol w:w="867"/>
        <w:gridCol w:w="36"/>
        <w:gridCol w:w="16"/>
        <w:gridCol w:w="795"/>
        <w:gridCol w:w="40"/>
        <w:gridCol w:w="84"/>
        <w:gridCol w:w="923"/>
        <w:gridCol w:w="1559"/>
        <w:gridCol w:w="68"/>
        <w:gridCol w:w="2474"/>
        <w:gridCol w:w="20"/>
        <w:gridCol w:w="2047"/>
        <w:gridCol w:w="20"/>
        <w:gridCol w:w="2342"/>
        <w:gridCol w:w="2394"/>
      </w:tblGrid>
      <w:tr w:rsidR="00892BFC" w:rsidRPr="00805F60" w:rsidTr="006C2368">
        <w:trPr>
          <w:gridAfter w:val="2"/>
          <w:wAfter w:w="1186" w:type="pct"/>
          <w:tblHeader/>
        </w:trPr>
        <w:tc>
          <w:tcPr>
            <w:tcW w:w="156" w:type="pct"/>
            <w:vMerge w:val="restart"/>
          </w:tcPr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21" w:type="pct"/>
            <w:gridSpan w:val="2"/>
            <w:vMerge w:val="restart"/>
          </w:tcPr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8" w:type="pct"/>
            <w:gridSpan w:val="2"/>
            <w:vMerge w:val="restart"/>
          </w:tcPr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21" w:type="pct"/>
            <w:gridSpan w:val="10"/>
          </w:tcPr>
          <w:p w:rsidR="0016252A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мероприятия по годам </w:t>
            </w: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390" w:type="pct"/>
            <w:vMerge w:val="restart"/>
          </w:tcPr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641" w:type="pct"/>
            <w:gridSpan w:val="3"/>
            <w:vMerge w:val="restart"/>
          </w:tcPr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мероприятия</w:t>
            </w:r>
          </w:p>
        </w:tc>
        <w:tc>
          <w:tcPr>
            <w:tcW w:w="517" w:type="pct"/>
            <w:gridSpan w:val="2"/>
            <w:vMerge w:val="restart"/>
            <w:vAlign w:val="center"/>
          </w:tcPr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Ответственный за исполнение мероприятия</w:t>
            </w:r>
          </w:p>
          <w:p w:rsidR="00750B04" w:rsidRPr="00E05459" w:rsidRDefault="00750B04" w:rsidP="0099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C" w:rsidRPr="00805F60" w:rsidTr="006C2368">
        <w:trPr>
          <w:gridAfter w:val="2"/>
          <w:wAfter w:w="1186" w:type="pct"/>
          <w:tblHeader/>
        </w:trPr>
        <w:tc>
          <w:tcPr>
            <w:tcW w:w="156" w:type="pct"/>
            <w:vMerge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Merge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vMerge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5" w:type="pct"/>
            <w:gridSpan w:val="2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" w:type="pct"/>
            <w:gridSpan w:val="3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3" w:type="pct"/>
            <w:gridSpan w:val="3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2" w:type="pct"/>
            <w:gridSpan w:val="2"/>
          </w:tcPr>
          <w:p w:rsidR="004A1908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90" w:type="pct"/>
            <w:vMerge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1" w:type="pct"/>
            <w:gridSpan w:val="3"/>
            <w:vMerge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7" w:type="pct"/>
            <w:gridSpan w:val="2"/>
            <w:vMerge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92BFC" w:rsidRPr="00805F60" w:rsidTr="006C2368">
        <w:trPr>
          <w:gridAfter w:val="2"/>
          <w:wAfter w:w="1186" w:type="pct"/>
          <w:tblHeader/>
        </w:trPr>
        <w:tc>
          <w:tcPr>
            <w:tcW w:w="156" w:type="pct"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15" w:type="pct"/>
            <w:gridSpan w:val="2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" w:type="pct"/>
            <w:gridSpan w:val="3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" w:type="pct"/>
            <w:gridSpan w:val="3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" w:type="pct"/>
            <w:gridSpan w:val="2"/>
          </w:tcPr>
          <w:p w:rsidR="00750B04" w:rsidRPr="00E05459" w:rsidRDefault="00750B04" w:rsidP="00DD3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" w:type="pct"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41" w:type="pct"/>
            <w:gridSpan w:val="3"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17" w:type="pct"/>
            <w:gridSpan w:val="2"/>
          </w:tcPr>
          <w:p w:rsidR="00750B04" w:rsidRPr="00E05459" w:rsidRDefault="00750B04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2713D3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I. Отраслевые мероприятия по содействию развитию конкуренции на социально значимых рынках городского округа</w:t>
            </w:r>
          </w:p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Котельники Московской области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DD3FFF">
            <w:pPr>
              <w:pStyle w:val="ConsPlusTitle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услуг дошкольного образования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 Ликвидация очередности в дошкольные образовательные организации и развитие инфраструктуры дошкольного образования</w:t>
            </w:r>
          </w:p>
        </w:tc>
      </w:tr>
      <w:tr w:rsidR="00892BFC" w:rsidRPr="00805F60" w:rsidTr="0030567C">
        <w:trPr>
          <w:gridAfter w:val="2"/>
          <w:wAfter w:w="1186" w:type="pct"/>
          <w:trHeight w:val="1992"/>
        </w:trPr>
        <w:tc>
          <w:tcPr>
            <w:tcW w:w="156" w:type="pct"/>
          </w:tcPr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государственную поддержку частных дошкольных образовательных организаций в городском округе Котельники  Московской области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Котельники Московской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15" w:type="pct"/>
            <w:gridSpan w:val="2"/>
          </w:tcPr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16 212</w:t>
            </w: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3 321</w:t>
            </w:r>
          </w:p>
        </w:tc>
        <w:tc>
          <w:tcPr>
            <w:tcW w:w="241" w:type="pct"/>
            <w:gridSpan w:val="3"/>
          </w:tcPr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13 608</w:t>
            </w: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3 604</w:t>
            </w:r>
          </w:p>
        </w:tc>
        <w:tc>
          <w:tcPr>
            <w:tcW w:w="213" w:type="pct"/>
            <w:gridSpan w:val="3"/>
          </w:tcPr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13 608</w:t>
            </w: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3 822</w:t>
            </w:r>
          </w:p>
        </w:tc>
        <w:tc>
          <w:tcPr>
            <w:tcW w:w="252" w:type="pct"/>
            <w:gridSpan w:val="2"/>
          </w:tcPr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13 608</w:t>
            </w: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0B04" w:rsidRPr="0016252A" w:rsidRDefault="00750B04" w:rsidP="00DD3F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252A">
              <w:rPr>
                <w:rFonts w:ascii="Times New Roman" w:hAnsi="Times New Roman" w:cs="Times New Roman"/>
                <w:sz w:val="22"/>
                <w:szCs w:val="22"/>
              </w:rPr>
              <w:t>4 586</w:t>
            </w:r>
          </w:p>
        </w:tc>
        <w:tc>
          <w:tcPr>
            <w:tcW w:w="390" w:type="pct"/>
          </w:tcPr>
          <w:p w:rsidR="00750B04" w:rsidRPr="00E05459" w:rsidRDefault="00750B04" w:rsidP="00D01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750B04" w:rsidRPr="00E05459" w:rsidRDefault="00750B04" w:rsidP="00DD3F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целевых показателей выполнения муниципальной программы «Образование городского округа Котельники Московской области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2014 – 2018 годы»</w:t>
            </w:r>
          </w:p>
        </w:tc>
        <w:tc>
          <w:tcPr>
            <w:tcW w:w="517" w:type="pct"/>
            <w:gridSpan w:val="2"/>
          </w:tcPr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Котельники 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 (далее - администрация)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проектной мощностью 180 мест на улице Кузьминская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5" w:type="pct"/>
            <w:gridSpan w:val="2"/>
          </w:tcPr>
          <w:p w:rsidR="00750B04" w:rsidRPr="0030567C" w:rsidRDefault="001B3DC0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8" w:history="1">
              <w:r w:rsidR="0030567C" w:rsidRPr="0030567C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241" w:type="pct"/>
            <w:gridSpan w:val="3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211 000</w:t>
            </w:r>
          </w:p>
        </w:tc>
        <w:tc>
          <w:tcPr>
            <w:tcW w:w="213" w:type="pct"/>
            <w:gridSpan w:val="3"/>
          </w:tcPr>
          <w:p w:rsidR="00750B04" w:rsidRPr="00E05459" w:rsidRDefault="001B3DC0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8" w:history="1">
              <w:r w:rsidR="00750B04" w:rsidRPr="00E0545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52" w:type="pct"/>
            <w:gridSpan w:val="2"/>
          </w:tcPr>
          <w:p w:rsidR="00750B04" w:rsidRPr="00E05459" w:rsidRDefault="001B3DC0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8" w:history="1">
              <w:r w:rsidR="00750B04" w:rsidRPr="00E0545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90" w:type="pct"/>
          </w:tcPr>
          <w:p w:rsidR="00750B04" w:rsidRPr="00E05459" w:rsidRDefault="00750B04" w:rsidP="00D01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41" w:type="pct"/>
            <w:gridSpan w:val="3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180 мест в ДДУ</w:t>
            </w:r>
          </w:p>
        </w:tc>
        <w:tc>
          <w:tcPr>
            <w:tcW w:w="517" w:type="pct"/>
            <w:gridSpan w:val="2"/>
          </w:tcPr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1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(правовая, финансовая, методическая и пр.) поддержка частным образовательным организациям по вопросам организации образовательных услуг дошкольного образования, а также по присмотру и уходу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детьми</w:t>
            </w:r>
          </w:p>
        </w:tc>
        <w:tc>
          <w:tcPr>
            <w:tcW w:w="568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BE578F" w:rsidRPr="00E05459" w:rsidRDefault="00BE578F" w:rsidP="00326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BE578F" w:rsidRPr="00E05459" w:rsidRDefault="00BE578F" w:rsidP="00D01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</w:t>
            </w:r>
            <w:r w:rsidR="00541375" w:rsidRPr="00E054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" w:type="pct"/>
            <w:gridSpan w:val="3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Консультирование и рецензирование уставов и др. нормативно документов, а также  образовательных программ</w:t>
            </w:r>
          </w:p>
        </w:tc>
        <w:tc>
          <w:tcPr>
            <w:tcW w:w="517" w:type="pct"/>
            <w:gridSpan w:val="2"/>
          </w:tcPr>
          <w:p w:rsidR="00BE578F" w:rsidRPr="00E05459" w:rsidRDefault="00BE578F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21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Создание на сайте городского округа Котельники Московской области электронного информационного ресурса по организационно-методической поддержке руководителей и педагогов частных дошкольных организаций</w:t>
            </w:r>
          </w:p>
        </w:tc>
        <w:tc>
          <w:tcPr>
            <w:tcW w:w="568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В пределах средств на содержание сайта городского округа Котельники Московской области</w:t>
            </w:r>
          </w:p>
        </w:tc>
        <w:tc>
          <w:tcPr>
            <w:tcW w:w="390" w:type="pct"/>
          </w:tcPr>
          <w:p w:rsidR="00BE578F" w:rsidRPr="00E05459" w:rsidRDefault="00BE578F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4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</w:p>
        </w:tc>
        <w:tc>
          <w:tcPr>
            <w:tcW w:w="641" w:type="pct"/>
            <w:gridSpan w:val="3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электронного информационного ресурса </w:t>
            </w:r>
          </w:p>
        </w:tc>
        <w:tc>
          <w:tcPr>
            <w:tcW w:w="517" w:type="pct"/>
            <w:gridSpan w:val="2"/>
          </w:tcPr>
          <w:p w:rsidR="00BE578F" w:rsidRPr="00E05459" w:rsidRDefault="00BE578F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1" w:type="pct"/>
            <w:gridSpan w:val="2"/>
          </w:tcPr>
          <w:p w:rsidR="0030567C" w:rsidRDefault="00BE578F" w:rsidP="00D679C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Обновление компетенций педагогических работников частных дошкольных образовательных организаций, повышение качества работы и непрерывное профессиональное </w:t>
            </w:r>
          </w:p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</w:t>
            </w:r>
          </w:p>
        </w:tc>
        <w:tc>
          <w:tcPr>
            <w:tcW w:w="568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  <w:p w:rsidR="00605939" w:rsidRPr="00E05459" w:rsidRDefault="00605939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gridSpan w:val="10"/>
          </w:tcPr>
          <w:p w:rsidR="00BE578F" w:rsidRPr="00E05459" w:rsidRDefault="00BE578F" w:rsidP="00326D0E">
            <w:pPr>
              <w:tabs>
                <w:tab w:val="left" w:pos="20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BE578F" w:rsidRPr="00E05459" w:rsidRDefault="00BE578F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</w:t>
            </w:r>
            <w:r w:rsidR="00605939" w:rsidRPr="00E054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" w:type="pct"/>
            <w:gridSpan w:val="3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Повышение качества работы и непрерывное профессиональное развитие педагогических работников частных дошкольных образовательных организаций</w:t>
            </w:r>
          </w:p>
        </w:tc>
        <w:tc>
          <w:tcPr>
            <w:tcW w:w="517" w:type="pct"/>
            <w:gridSpan w:val="2"/>
          </w:tcPr>
          <w:p w:rsidR="00BE578F" w:rsidRPr="00E05459" w:rsidRDefault="00BE578F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3"/>
          <w:wAfter w:w="1191" w:type="pct"/>
        </w:trPr>
        <w:tc>
          <w:tcPr>
            <w:tcW w:w="156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Компенсация </w:t>
            </w: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выплаты родительской платы 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215" w:type="pct"/>
            <w:gridSpan w:val="2"/>
          </w:tcPr>
          <w:p w:rsidR="00750B04" w:rsidRPr="00E05459" w:rsidRDefault="00750B04" w:rsidP="00A256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32" w:type="pct"/>
            <w:gridSpan w:val="2"/>
          </w:tcPr>
          <w:p w:rsidR="00750B04" w:rsidRPr="00E05459" w:rsidRDefault="00750B04" w:rsidP="00A256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</w:p>
        </w:tc>
        <w:tc>
          <w:tcPr>
            <w:tcW w:w="212" w:type="pct"/>
            <w:gridSpan w:val="3"/>
          </w:tcPr>
          <w:p w:rsidR="00750B04" w:rsidRPr="00E05459" w:rsidRDefault="001B3DC0" w:rsidP="00A256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8" w:history="1">
              <w:r w:rsidR="00750B04" w:rsidRPr="00E0545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2" w:type="pct"/>
            <w:gridSpan w:val="3"/>
          </w:tcPr>
          <w:p w:rsidR="00750B04" w:rsidRPr="00E05459" w:rsidRDefault="001B3DC0" w:rsidP="00A256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8" w:history="1">
              <w:r w:rsidR="00750B04" w:rsidRPr="00E0545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90" w:type="pct"/>
          </w:tcPr>
          <w:p w:rsidR="00750B04" w:rsidRPr="00E05459" w:rsidRDefault="000551F6" w:rsidP="00D01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B04" w:rsidRPr="00E05459">
              <w:rPr>
                <w:rFonts w:ascii="Times New Roman" w:hAnsi="Times New Roman" w:cs="Times New Roman"/>
                <w:sz w:val="24"/>
                <w:szCs w:val="24"/>
              </w:rPr>
              <w:t>016-2019</w:t>
            </w:r>
          </w:p>
        </w:tc>
        <w:tc>
          <w:tcPr>
            <w:tcW w:w="641" w:type="pct"/>
            <w:gridSpan w:val="3"/>
          </w:tcPr>
          <w:p w:rsidR="00750B04" w:rsidRPr="00E05459" w:rsidRDefault="002E2DFB" w:rsidP="00131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показателя </w:t>
            </w:r>
            <w:r w:rsidR="005E303F">
              <w:rPr>
                <w:rFonts w:ascii="Times New Roman" w:hAnsi="Times New Roman" w:cs="Times New Roman"/>
                <w:sz w:val="24"/>
                <w:szCs w:val="24"/>
              </w:rPr>
              <w:t>«Обеспечение</w:t>
            </w:r>
            <w:r w:rsidR="00F52BF3">
              <w:rPr>
                <w:rFonts w:ascii="Times New Roman" w:hAnsi="Times New Roman" w:cs="Times New Roman"/>
                <w:sz w:val="24"/>
                <w:szCs w:val="24"/>
              </w:rPr>
              <w:t xml:space="preserve"> детей до</w:t>
            </w:r>
            <w:r w:rsidR="001313C3">
              <w:rPr>
                <w:rFonts w:ascii="Times New Roman" w:hAnsi="Times New Roman" w:cs="Times New Roman"/>
                <w:sz w:val="24"/>
                <w:szCs w:val="24"/>
              </w:rPr>
              <w:t xml:space="preserve">школьным </w:t>
            </w:r>
            <w:r w:rsidR="00F52BF3">
              <w:rPr>
                <w:rFonts w:ascii="Times New Roman" w:hAnsi="Times New Roman" w:cs="Times New Roman"/>
                <w:sz w:val="24"/>
                <w:szCs w:val="24"/>
              </w:rPr>
              <w:t>образованием</w:t>
            </w:r>
            <w:r w:rsidR="005E30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2" w:type="pct"/>
          </w:tcPr>
          <w:p w:rsidR="00750B04" w:rsidRPr="00E05459" w:rsidRDefault="005E303F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50B04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gridSpan w:val="20"/>
          </w:tcPr>
          <w:p w:rsidR="00750B04" w:rsidRPr="00E05459" w:rsidRDefault="001B3DC0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8" w:history="1">
              <w:r w:rsidR="00750B04" w:rsidRPr="00E0545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750B04" w:rsidRPr="00E0545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финансирование определяется при формировании бюджета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21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Освещение деятельности частных дошкольных образовательных организаций в СМИ городского округа Котельники Московской области: официальном сайте городского округа Котельники</w:t>
            </w:r>
            <w:r w:rsidR="006C23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E054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газета «Котельники сегодня», телеканале «Котельники ТВ» и социальных сетях.</w:t>
            </w:r>
          </w:p>
        </w:tc>
        <w:tc>
          <w:tcPr>
            <w:tcW w:w="568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BE578F" w:rsidRPr="00E05459" w:rsidRDefault="00BE578F" w:rsidP="00326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СМИ городского округа Котельники Московской области</w:t>
            </w:r>
          </w:p>
        </w:tc>
        <w:tc>
          <w:tcPr>
            <w:tcW w:w="390" w:type="pct"/>
          </w:tcPr>
          <w:p w:rsidR="00BE578F" w:rsidRPr="00E05459" w:rsidRDefault="00BE578F" w:rsidP="00D01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</w:t>
            </w:r>
            <w:r w:rsidR="00541375" w:rsidRPr="00E054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" w:type="pct"/>
            <w:gridSpan w:val="3"/>
          </w:tcPr>
          <w:p w:rsidR="00BE578F" w:rsidRPr="00E05459" w:rsidRDefault="006A2E80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Популяризация деятельност</w:t>
            </w:r>
            <w:r w:rsidR="001478A5">
              <w:rPr>
                <w:rFonts w:ascii="Times New Roman" w:hAnsi="Times New Roman" w:cs="Times New Roman"/>
                <w:sz w:val="24"/>
                <w:szCs w:val="24"/>
              </w:rPr>
              <w:t xml:space="preserve">и частных дошкольных </w:t>
            </w:r>
            <w:r w:rsidR="00AE3EE4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DE2">
              <w:rPr>
                <w:rFonts w:ascii="Times New Roman" w:hAnsi="Times New Roman" w:cs="Times New Roman"/>
                <w:sz w:val="24"/>
                <w:szCs w:val="24"/>
              </w:rPr>
              <w:t>в СМИ городского округа Котельники</w:t>
            </w:r>
            <w:r w:rsidR="00684B75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517" w:type="pct"/>
            <w:gridSpan w:val="2"/>
          </w:tcPr>
          <w:p w:rsidR="00BE578F" w:rsidRPr="00E05459" w:rsidRDefault="00BE578F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3E4147">
            <w:pPr>
              <w:pStyle w:val="ConsPlusTitle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Рынок услуг детского отдыха и оздоровления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необходимость содействия развитию сектора негосударственных (немуниципальных) организаций отдыха и оздоровления детей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Полная или частичная компенсация оплаты стоимости путевок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 из многодетных семей, детей-инвалидов и сопровождающего их лица, иных категорий лиц из числа детей, находящихся в трудной жизненной ситуации, пятидесятипроцентная компенсация стоимости путевок организациям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городского округа Котельники Московской области</w:t>
            </w:r>
          </w:p>
        </w:tc>
        <w:tc>
          <w:tcPr>
            <w:tcW w:w="213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984</w:t>
            </w: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2 775</w:t>
            </w:r>
          </w:p>
        </w:tc>
        <w:tc>
          <w:tcPr>
            <w:tcW w:w="243" w:type="pct"/>
            <w:gridSpan w:val="4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1 014</w:t>
            </w: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2 858</w:t>
            </w:r>
          </w:p>
        </w:tc>
        <w:tc>
          <w:tcPr>
            <w:tcW w:w="213" w:type="pct"/>
            <w:gridSpan w:val="3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1 044</w:t>
            </w: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2 944</w:t>
            </w:r>
          </w:p>
        </w:tc>
        <w:tc>
          <w:tcPr>
            <w:tcW w:w="252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1 075</w:t>
            </w: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3 032</w:t>
            </w:r>
          </w:p>
        </w:tc>
        <w:tc>
          <w:tcPr>
            <w:tcW w:w="390" w:type="pct"/>
          </w:tcPr>
          <w:p w:rsidR="00750B04" w:rsidRPr="00E05459" w:rsidRDefault="00750B04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2C4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</w:p>
        </w:tc>
        <w:tc>
          <w:tcPr>
            <w:tcW w:w="641" w:type="pct"/>
            <w:gridSpan w:val="3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Полная или частичная компенсация оплаты стоимости путевок для детей из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многодетных семей, детей-инвалидов и сопровождающего их лица, иных категорий лиц из числа детей, находящихся в трудной жизненной ситуации, пятидесятипроцентная компенсация стоимости путевок организациям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517" w:type="pct"/>
            <w:gridSpan w:val="2"/>
          </w:tcPr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развития отраслей социальной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 Рынок услуг дополнительного образования детей</w:t>
            </w:r>
          </w:p>
        </w:tc>
      </w:tr>
      <w:tr w:rsidR="00BE578F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Необходимость развития частных организаций, осуществляющих образовательную деятельность по дополнительным общеобразовательным программам</w:t>
            </w:r>
          </w:p>
        </w:tc>
      </w:tr>
      <w:tr w:rsidR="0049740E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1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мероприятия в рамках областного фестиваля детского и юношеского художественного 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творчества "Юные таланты Московии"</w:t>
            </w:r>
          </w:p>
        </w:tc>
        <w:tc>
          <w:tcPr>
            <w:tcW w:w="568" w:type="pct"/>
            <w:gridSpan w:val="2"/>
          </w:tcPr>
          <w:p w:rsidR="00BE578F" w:rsidRPr="00E05459" w:rsidRDefault="00BE578F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921" w:type="pct"/>
            <w:gridSpan w:val="10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В пределах средств, выделяемых на обеспечение деятельности учреждения дополнительного образования</w:t>
            </w:r>
          </w:p>
        </w:tc>
        <w:tc>
          <w:tcPr>
            <w:tcW w:w="407" w:type="pct"/>
            <w:gridSpan w:val="2"/>
          </w:tcPr>
          <w:p w:rsidR="00BE578F" w:rsidRPr="00E05459" w:rsidRDefault="00BE578F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4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541375" w:rsidRPr="00E054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pct"/>
            <w:gridSpan w:val="2"/>
          </w:tcPr>
          <w:p w:rsidR="00BE578F" w:rsidRPr="00E05459" w:rsidRDefault="00BE578F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целевых показателей выполнения муниципальной программы «Образование городского округа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Котельники Московской области на 2014 – 2018 годы»</w:t>
            </w:r>
          </w:p>
        </w:tc>
        <w:tc>
          <w:tcPr>
            <w:tcW w:w="517" w:type="pct"/>
            <w:gridSpan w:val="2"/>
          </w:tcPr>
          <w:p w:rsidR="00BE578F" w:rsidRPr="00E05459" w:rsidRDefault="00BE578F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2"/>
          <w:wAfter w:w="1186" w:type="pct"/>
          <w:trHeight w:val="3126"/>
        </w:trPr>
        <w:tc>
          <w:tcPr>
            <w:tcW w:w="156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453442">
            <w:pPr>
              <w:pStyle w:val="ConsPlusNormal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лучшую организацию работы по профилактике детского дорожно- транспортного травматизма в общеобразовательных организациях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 xml:space="preserve"> Котельники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213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3" w:type="pct"/>
            <w:gridSpan w:val="4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3" w:type="pct"/>
            <w:gridSpan w:val="3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2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7" w:type="pct"/>
            <w:gridSpan w:val="2"/>
          </w:tcPr>
          <w:p w:rsidR="00750B04" w:rsidRPr="00E05459" w:rsidRDefault="00750B04" w:rsidP="00367A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24" w:type="pct"/>
            <w:gridSpan w:val="2"/>
          </w:tcPr>
          <w:p w:rsidR="00750B04" w:rsidRPr="00E05459" w:rsidRDefault="00264DA1" w:rsidP="00445648">
            <w:pPr>
              <w:spacing w:after="0" w:line="0" w:lineRule="atLeast"/>
              <w:ind w:lef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уровня </w:t>
            </w:r>
            <w:r w:rsidR="0082592F" w:rsidRPr="00E05459">
              <w:rPr>
                <w:rFonts w:ascii="Times New Roman" w:hAnsi="Times New Roman"/>
                <w:sz w:val="24"/>
                <w:szCs w:val="24"/>
              </w:rPr>
              <w:t>детского дорожно</w:t>
            </w:r>
            <w:r w:rsidR="006A5E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592F" w:rsidRPr="00E05459">
              <w:rPr>
                <w:rFonts w:ascii="Times New Roman" w:hAnsi="Times New Roman"/>
                <w:sz w:val="24"/>
                <w:szCs w:val="24"/>
              </w:rPr>
              <w:t>- тр</w:t>
            </w:r>
            <w:r w:rsidR="0082592F">
              <w:rPr>
                <w:rFonts w:ascii="Times New Roman" w:hAnsi="Times New Roman"/>
                <w:sz w:val="24"/>
                <w:szCs w:val="24"/>
              </w:rPr>
              <w:t xml:space="preserve">анспортного травматизма, </w:t>
            </w:r>
            <w:r w:rsidR="000C5B16" w:rsidRPr="00B90FB8">
              <w:rPr>
                <w:rFonts w:ascii="Times New Roman" w:hAnsi="Times New Roman"/>
                <w:sz w:val="24"/>
                <w:szCs w:val="24"/>
              </w:rPr>
              <w:t>пропаганд</w:t>
            </w:r>
            <w:r w:rsidR="000C5B16">
              <w:rPr>
                <w:rFonts w:ascii="Times New Roman" w:hAnsi="Times New Roman"/>
                <w:sz w:val="24"/>
                <w:szCs w:val="24"/>
              </w:rPr>
              <w:t>а</w:t>
            </w:r>
            <w:r w:rsidR="000C5B16" w:rsidRPr="00B90FB8">
              <w:rPr>
                <w:rFonts w:ascii="Times New Roman" w:hAnsi="Times New Roman"/>
                <w:sz w:val="24"/>
                <w:szCs w:val="24"/>
              </w:rPr>
              <w:t xml:space="preserve"> правил безопасного поведения на</w:t>
            </w:r>
            <w:r w:rsidR="000C5B16">
              <w:rPr>
                <w:rFonts w:ascii="Times New Roman" w:hAnsi="Times New Roman"/>
                <w:sz w:val="24"/>
                <w:szCs w:val="24"/>
              </w:rPr>
              <w:t xml:space="preserve"> дорогах и улицах</w:t>
            </w:r>
            <w:r w:rsidR="005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B16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B90FB8">
              <w:rPr>
                <w:rFonts w:ascii="Times New Roman" w:hAnsi="Times New Roman"/>
                <w:sz w:val="24"/>
                <w:szCs w:val="24"/>
              </w:rPr>
              <w:t>обучающих</w:t>
            </w:r>
            <w:r w:rsidR="00DA4F5B"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  <w:r w:rsidR="0045344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A4F5B">
              <w:rPr>
                <w:rFonts w:ascii="Times New Roman" w:hAnsi="Times New Roman"/>
                <w:sz w:val="24"/>
                <w:szCs w:val="24"/>
              </w:rPr>
              <w:t>образовательных организаци</w:t>
            </w:r>
            <w:r w:rsidR="00445648">
              <w:rPr>
                <w:rFonts w:ascii="Times New Roman" w:hAnsi="Times New Roman"/>
                <w:sz w:val="24"/>
                <w:szCs w:val="24"/>
              </w:rPr>
              <w:t>ях</w:t>
            </w:r>
            <w:r w:rsidR="00DA4F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7" w:type="pct"/>
            <w:gridSpan w:val="2"/>
          </w:tcPr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2"/>
          <w:wAfter w:w="1186" w:type="pct"/>
          <w:trHeight w:val="2108"/>
        </w:trPr>
        <w:tc>
          <w:tcPr>
            <w:tcW w:w="156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1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лучшую организацию работы по патриотическому воспитанию</w:t>
            </w:r>
          </w:p>
        </w:tc>
        <w:tc>
          <w:tcPr>
            <w:tcW w:w="568" w:type="pct"/>
            <w:gridSpan w:val="2"/>
          </w:tcPr>
          <w:p w:rsidR="00750B04" w:rsidRPr="00E05459" w:rsidRDefault="00750B04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Котельники</w:t>
            </w:r>
            <w:r w:rsidR="006C2368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13" w:type="pct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3" w:type="pct"/>
            <w:gridSpan w:val="4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" w:type="pct"/>
            <w:gridSpan w:val="3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" w:type="pct"/>
            <w:gridSpan w:val="2"/>
          </w:tcPr>
          <w:p w:rsidR="00750B04" w:rsidRPr="00E05459" w:rsidRDefault="00750B04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7" w:type="pct"/>
            <w:gridSpan w:val="2"/>
          </w:tcPr>
          <w:p w:rsidR="00750B04" w:rsidRPr="00E05459" w:rsidRDefault="00367AF7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4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</w:p>
        </w:tc>
        <w:tc>
          <w:tcPr>
            <w:tcW w:w="624" w:type="pct"/>
            <w:gridSpan w:val="2"/>
          </w:tcPr>
          <w:p w:rsidR="00750B04" w:rsidRPr="00AC2C08" w:rsidRDefault="00BD70DB" w:rsidP="00AC2C08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="00EB494F" w:rsidRPr="00EB49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оспитание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AC2C0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EB494F" w:rsidRPr="00EB49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 обучающихся </w:t>
            </w:r>
            <w:r w:rsidR="00AC2C0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77E34">
              <w:rPr>
                <w:rFonts w:ascii="Times New Roman" w:hAnsi="Times New Roman"/>
                <w:sz w:val="24"/>
                <w:szCs w:val="24"/>
              </w:rPr>
              <w:t>в образовательных организаци</w:t>
            </w:r>
            <w:r w:rsidR="00AC2C08">
              <w:rPr>
                <w:rFonts w:ascii="Times New Roman" w:hAnsi="Times New Roman"/>
                <w:sz w:val="24"/>
                <w:szCs w:val="24"/>
              </w:rPr>
              <w:t>ях</w:t>
            </w:r>
            <w:r w:rsidR="00677E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94F" w:rsidRPr="00EB49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гражданской идентичности, толерантности, патриотизма.</w:t>
            </w:r>
          </w:p>
        </w:tc>
        <w:tc>
          <w:tcPr>
            <w:tcW w:w="517" w:type="pct"/>
            <w:gridSpan w:val="2"/>
          </w:tcPr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04" w:rsidRPr="00E05459" w:rsidRDefault="00750B04" w:rsidP="003C57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8F" w:rsidRPr="00805F60" w:rsidTr="006C2368">
        <w:trPr>
          <w:gridAfter w:val="2"/>
          <w:wAfter w:w="1186" w:type="pct"/>
          <w:trHeight w:val="411"/>
        </w:trPr>
        <w:tc>
          <w:tcPr>
            <w:tcW w:w="3814" w:type="pct"/>
            <w:gridSpan w:val="21"/>
          </w:tcPr>
          <w:p w:rsidR="00BE578F" w:rsidRPr="00E05459" w:rsidRDefault="000D6975" w:rsidP="00DF123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E578F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Рынок услуг жилищно-коммунального хозяйства</w:t>
            </w:r>
          </w:p>
        </w:tc>
      </w:tr>
      <w:tr w:rsidR="00BE578F" w:rsidRPr="00805F60" w:rsidTr="006C2368">
        <w:trPr>
          <w:gridAfter w:val="2"/>
          <w:wAfter w:w="1186" w:type="pct"/>
          <w:trHeight w:val="331"/>
        </w:trPr>
        <w:tc>
          <w:tcPr>
            <w:tcW w:w="3814" w:type="pct"/>
            <w:gridSpan w:val="21"/>
          </w:tcPr>
          <w:p w:rsidR="00BE578F" w:rsidRPr="00E05459" w:rsidRDefault="00BE578F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Неэффективное управление государственных и муниципальных предприятий жилищно-коммунального хозяйства</w:t>
            </w:r>
          </w:p>
        </w:tc>
      </w:tr>
      <w:tr w:rsidR="009F1455" w:rsidRPr="00805F60" w:rsidTr="006C2368">
        <w:trPr>
          <w:trHeight w:val="574"/>
        </w:trPr>
        <w:tc>
          <w:tcPr>
            <w:tcW w:w="156" w:type="pct"/>
          </w:tcPr>
          <w:p w:rsidR="000551F6" w:rsidRPr="00F55BC4" w:rsidRDefault="000D6975" w:rsidP="006C23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1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gridSpan w:val="2"/>
          </w:tcPr>
          <w:p w:rsidR="000551F6" w:rsidRPr="00F55BC4" w:rsidRDefault="000551F6" w:rsidP="00B42074">
            <w:pPr>
              <w:pStyle w:val="a4"/>
              <w:spacing w:after="0" w:line="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0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Получившие лицензий на </w:t>
            </w:r>
            <w:r w:rsidRPr="00B420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осуществление  деятельности по управлению многоквартирными  домами </w:t>
            </w:r>
          </w:p>
        </w:tc>
        <w:tc>
          <w:tcPr>
            <w:tcW w:w="565" w:type="pct"/>
          </w:tcPr>
          <w:p w:rsidR="000551F6" w:rsidRPr="00F55BC4" w:rsidRDefault="000551F6" w:rsidP="00445648">
            <w:pPr>
              <w:pStyle w:val="a4"/>
              <w:spacing w:after="0" w:line="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0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Собственные сред</w:t>
            </w:r>
            <w:r w:rsidR="00F829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ства </w:t>
            </w:r>
            <w:r w:rsidR="00F829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управленческих организаций</w:t>
            </w:r>
          </w:p>
        </w:tc>
        <w:tc>
          <w:tcPr>
            <w:tcW w:w="924" w:type="pct"/>
            <w:gridSpan w:val="11"/>
          </w:tcPr>
          <w:p w:rsidR="000551F6" w:rsidRPr="00F55BC4" w:rsidRDefault="000551F6" w:rsidP="006C23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0551F6" w:rsidRPr="00F55BC4" w:rsidRDefault="00367AF7" w:rsidP="00ED54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B42074" w:rsidRDefault="002B0126" w:rsidP="00B74980">
            <w:pPr>
              <w:pStyle w:val="a4"/>
              <w:spacing w:after="0" w:line="0" w:lineRule="atLeast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20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Получившие лицензии на осуществление  </w:t>
            </w:r>
            <w:r w:rsidRPr="00B420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деятельности по управлению многоквартирными  домами  всеми управленческими</w:t>
            </w:r>
            <w:r w:rsidR="00B74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420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организациями</w:t>
            </w:r>
          </w:p>
        </w:tc>
        <w:tc>
          <w:tcPr>
            <w:tcW w:w="517" w:type="pct"/>
            <w:gridSpan w:val="2"/>
          </w:tcPr>
          <w:p w:rsidR="000551F6" w:rsidRPr="002713D3" w:rsidRDefault="002B0126" w:rsidP="00B42074">
            <w:pPr>
              <w:pStyle w:val="a4"/>
              <w:spacing w:after="0" w:line="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13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Управление жилищно-</w:t>
            </w:r>
            <w:r w:rsidRPr="002713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коммунальной инфраструктуры </w:t>
            </w:r>
            <w:r w:rsidR="002713D3" w:rsidRPr="002713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администрации</w:t>
            </w:r>
          </w:p>
        </w:tc>
        <w:tc>
          <w:tcPr>
            <w:tcW w:w="586" w:type="pct"/>
          </w:tcPr>
          <w:p w:rsidR="000551F6" w:rsidRPr="00F55BC4" w:rsidRDefault="000551F6" w:rsidP="006C23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600" w:type="pct"/>
          </w:tcPr>
          <w:p w:rsidR="000551F6" w:rsidRPr="00F55BC4" w:rsidRDefault="000551F6" w:rsidP="006C23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Управление жилищно-</w:t>
            </w:r>
            <w:r w:rsidRPr="00F55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Администрации городского округа Котельники Московской области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EB4E0B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F123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Проведение анализа эффективности управления муниципальных предприятий</w:t>
            </w:r>
          </w:p>
        </w:tc>
        <w:tc>
          <w:tcPr>
            <w:tcW w:w="565" w:type="pct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4" w:type="pct"/>
            <w:gridSpan w:val="11"/>
          </w:tcPr>
          <w:p w:rsidR="000551F6" w:rsidRPr="00E05459" w:rsidRDefault="000551F6" w:rsidP="004C29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Определение предприятий, осуществляющих неэффективное управление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EB4E0B" w:rsidP="00927B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23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Составление (актуализация) графиков передачи объектов жилищно-коммунального хозяйства (далее - ЖКХ) муниципальных предприятий, осуществляющих неэффективное управление, на основе концессионных соглашений</w:t>
            </w:r>
          </w:p>
        </w:tc>
        <w:tc>
          <w:tcPr>
            <w:tcW w:w="565" w:type="pct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4" w:type="pct"/>
            <w:gridSpan w:val="11"/>
          </w:tcPr>
          <w:p w:rsidR="000551F6" w:rsidRPr="00E05459" w:rsidRDefault="000551F6" w:rsidP="004C29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Актуализированные графики передачи объектов ЖКХ муниципальных предприятий, осуществляющих неэффективное управление, на основе концессионных соглашений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ж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 а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EB4E0B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F123A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рабочих групп городского округа Котельники  Московской области</w:t>
            </w:r>
          </w:p>
        </w:tc>
        <w:tc>
          <w:tcPr>
            <w:tcW w:w="565" w:type="pct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4" w:type="pct"/>
            <w:gridSpan w:val="11"/>
          </w:tcPr>
          <w:p w:rsidR="000551F6" w:rsidRPr="00E05459" w:rsidRDefault="000551F6" w:rsidP="004C29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Определение объектов ЖКХ муниципальных предприятий, осуществляющих неэффективное управление, для передачи на основе концессионных соглашений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271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ж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 а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EB4E0B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23A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Проведение процедур по передаче объектов ЖКХ муниципальных предприятий, осуществляющих неэффективное управление, на основе концессионных соглашений</w:t>
            </w:r>
          </w:p>
        </w:tc>
        <w:tc>
          <w:tcPr>
            <w:tcW w:w="565" w:type="pct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4" w:type="pct"/>
            <w:gridSpan w:val="11"/>
          </w:tcPr>
          <w:p w:rsidR="000551F6" w:rsidRPr="00E05459" w:rsidRDefault="000551F6" w:rsidP="004C29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2E2D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2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Заключение концессионных соглашений</w:t>
            </w:r>
          </w:p>
        </w:tc>
        <w:tc>
          <w:tcPr>
            <w:tcW w:w="517" w:type="pct"/>
            <w:gridSpan w:val="2"/>
          </w:tcPr>
          <w:p w:rsidR="000551F6" w:rsidRPr="00E05459" w:rsidRDefault="006233EE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 а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необходимость обеспечения информационной открытости отрасли жилищно-коммунального хозяйства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74" w:type="pct"/>
            <w:gridSpan w:val="2"/>
          </w:tcPr>
          <w:p w:rsidR="000551F6" w:rsidRPr="00E05459" w:rsidRDefault="00EB4E0B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23A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604" w:type="pct"/>
          </w:tcPr>
          <w:p w:rsidR="004A1908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Внесение информации в Единую информационно-аналитическую систему "Жилищно-</w:t>
            </w:r>
          </w:p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хозяйство" (далее -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ЕАИС ЖКХ)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4C29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ED5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сбора сведений о ЖКХ на муниципальном уровне</w:t>
            </w:r>
          </w:p>
        </w:tc>
        <w:tc>
          <w:tcPr>
            <w:tcW w:w="517" w:type="pct"/>
            <w:gridSpan w:val="2"/>
          </w:tcPr>
          <w:p w:rsidR="000551F6" w:rsidRPr="006233EE" w:rsidRDefault="006233EE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51F6" w:rsidRPr="006233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</w:t>
            </w:r>
            <w:r w:rsidR="000551F6" w:rsidRPr="006233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51F6" w:rsidRPr="00623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управляющие компании</w:t>
            </w: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Котельники Московской области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74" w:type="pct"/>
            <w:gridSpan w:val="2"/>
          </w:tcPr>
          <w:p w:rsidR="00013EAF" w:rsidRDefault="00892BFC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604" w:type="pct"/>
          </w:tcPr>
          <w:p w:rsidR="00013EAF" w:rsidRDefault="00AC6BAC" w:rsidP="00AC6B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мер по развитию ЖКХ</w:t>
            </w:r>
          </w:p>
        </w:tc>
        <w:tc>
          <w:tcPr>
            <w:tcW w:w="568" w:type="pct"/>
            <w:gridSpan w:val="2"/>
          </w:tcPr>
          <w:p w:rsidR="00013EAF" w:rsidRDefault="00013EAF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gridSpan w:val="10"/>
          </w:tcPr>
          <w:p w:rsidR="00013EAF" w:rsidRDefault="00013EAF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013EAF" w:rsidRDefault="00013EAF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gridSpan w:val="2"/>
          </w:tcPr>
          <w:p w:rsidR="00013EAF" w:rsidRDefault="00013EAF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3"/>
          </w:tcPr>
          <w:p w:rsidR="00013EAF" w:rsidRDefault="00013EAF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72" w:rsidRPr="00805F60" w:rsidTr="006C2368">
        <w:trPr>
          <w:gridAfter w:val="2"/>
          <w:wAfter w:w="1186" w:type="pct"/>
        </w:trPr>
        <w:tc>
          <w:tcPr>
            <w:tcW w:w="174" w:type="pct"/>
            <w:gridSpan w:val="2"/>
          </w:tcPr>
          <w:p w:rsidR="001D6C72" w:rsidRDefault="001D6C72" w:rsidP="00331041">
            <w:pPr>
              <w:pStyle w:val="ConsPlusNormal"/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4.7.1.</w:t>
            </w:r>
          </w:p>
        </w:tc>
        <w:tc>
          <w:tcPr>
            <w:tcW w:w="604" w:type="pct"/>
          </w:tcPr>
          <w:p w:rsidR="001D6C72" w:rsidRDefault="001D6C72" w:rsidP="00BC65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схемы комплексного развития коммунальной инфраструктуры и актуализации схем водоотведения, водоотведения и теплоснабжения</w:t>
            </w:r>
          </w:p>
        </w:tc>
        <w:tc>
          <w:tcPr>
            <w:tcW w:w="568" w:type="pct"/>
            <w:gridSpan w:val="2"/>
          </w:tcPr>
          <w:p w:rsidR="001D6C72" w:rsidRDefault="001D6C72" w:rsidP="004456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230" w:type="pct"/>
            <w:gridSpan w:val="3"/>
          </w:tcPr>
          <w:p w:rsidR="001D6C72" w:rsidRDefault="004C29AF" w:rsidP="00E55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gridSpan w:val="3"/>
          </w:tcPr>
          <w:p w:rsidR="001D6C72" w:rsidRDefault="003A022E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30" w:type="pct"/>
            <w:gridSpan w:val="3"/>
          </w:tcPr>
          <w:p w:rsidR="001D6C72" w:rsidRDefault="003A022E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500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" w:type="pct"/>
          </w:tcPr>
          <w:p w:rsidR="001D6C72" w:rsidRDefault="003A022E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390" w:type="pct"/>
          </w:tcPr>
          <w:p w:rsidR="001D6C72" w:rsidRDefault="003A022E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36" w:type="pct"/>
            <w:gridSpan w:val="2"/>
          </w:tcPr>
          <w:p w:rsidR="001D6C72" w:rsidRDefault="00980B30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предоставления услуг водоснабжения, водоотведения и теплоснабжения</w:t>
            </w:r>
          </w:p>
        </w:tc>
        <w:tc>
          <w:tcPr>
            <w:tcW w:w="522" w:type="pct"/>
            <w:gridSpan w:val="3"/>
          </w:tcPr>
          <w:p w:rsidR="001D6C72" w:rsidRDefault="00EF16AA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ж</w:t>
            </w:r>
            <w:r w:rsidR="002713D3"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 а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9E46A3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51F6" w:rsidRPr="004C29AF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необходимость создания условий для развития конкуренции на рынке розничной торговли. Обеспечение развития инфраструктуры розничной торговли посредством увеличения количества розничных рынков и ярмарок, осуществляющих деятельность в соответствии с законодательством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9E46A3" w:rsidP="0030567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DF123A">
              <w:rPr>
                <w:rFonts w:ascii="Times New Roman" w:hAnsi="Times New Roman" w:cs="Times New Roman"/>
                <w:b w:val="0"/>
                <w:sz w:val="24"/>
                <w:szCs w:val="24"/>
              </w:rPr>
              <w:t>.1.</w:t>
            </w:r>
          </w:p>
        </w:tc>
        <w:tc>
          <w:tcPr>
            <w:tcW w:w="621" w:type="pct"/>
            <w:gridSpan w:val="2"/>
            <w:vAlign w:val="center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и содействие во включении в Реестр розничных рынков, расположенных на территории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исполнителя</w:t>
            </w:r>
          </w:p>
        </w:tc>
        <w:tc>
          <w:tcPr>
            <w:tcW w:w="390" w:type="pct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сельскохозяйственных и кооперативных рынков, использующих для осуществления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торговой деятельности некапитальные сооружения</w:t>
            </w:r>
          </w:p>
        </w:tc>
        <w:tc>
          <w:tcPr>
            <w:tcW w:w="517" w:type="pct"/>
            <w:gridSpan w:val="2"/>
            <w:vAlign w:val="center"/>
          </w:tcPr>
          <w:p w:rsidR="000551F6" w:rsidRPr="00E05459" w:rsidRDefault="000551F6" w:rsidP="00E24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развития предпринимательства и потребительского рынка администрации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9E46A3" w:rsidP="0030567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  <w:r w:rsidR="00DF123A">
              <w:rPr>
                <w:rFonts w:ascii="Times New Roman" w:hAnsi="Times New Roman" w:cs="Times New Roman"/>
                <w:b w:val="0"/>
                <w:sz w:val="24"/>
                <w:szCs w:val="24"/>
              </w:rPr>
              <w:t>.2.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утверждение </w:t>
            </w:r>
            <w:hyperlink w:anchor="Par375" w:tooltip="Перечень мест проведения ярмарок на ___ год" w:history="1">
              <w:r w:rsidRPr="00E05459">
                <w:rPr>
                  <w:rFonts w:ascii="Times New Roman" w:hAnsi="Times New Roman" w:cs="Times New Roman"/>
                  <w:sz w:val="24"/>
                  <w:szCs w:val="24"/>
                </w:rPr>
                <w:t>Перечня</w:t>
              </w:r>
            </w:hyperlink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мест проведения ярмарок на территории городского округа Котельники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568" w:type="pct"/>
            <w:gridSpan w:val="2"/>
            <w:vAlign w:val="center"/>
          </w:tcPr>
          <w:p w:rsidR="000551F6" w:rsidRPr="00E05459" w:rsidRDefault="006C2368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  <w:vAlign w:val="center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исполнителя</w:t>
            </w:r>
          </w:p>
        </w:tc>
        <w:tc>
          <w:tcPr>
            <w:tcW w:w="390" w:type="pct"/>
            <w:vAlign w:val="center"/>
          </w:tcPr>
          <w:p w:rsidR="000551F6" w:rsidRPr="00E05459" w:rsidRDefault="000551F6" w:rsidP="00E24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  <w:vAlign w:val="center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Открытие площадок для ярмарок, соответствующих требованиям законодательства и приспособленных для ярмарочной торговли</w:t>
            </w:r>
          </w:p>
        </w:tc>
        <w:tc>
          <w:tcPr>
            <w:tcW w:w="517" w:type="pct"/>
            <w:gridSpan w:val="2"/>
            <w:vAlign w:val="center"/>
          </w:tcPr>
          <w:p w:rsidR="000551F6" w:rsidRPr="00E05459" w:rsidRDefault="000551F6" w:rsidP="00E24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 администрации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9E46A3" w:rsidP="0030567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DF123A">
              <w:rPr>
                <w:rFonts w:ascii="Times New Roman" w:hAnsi="Times New Roman" w:cs="Times New Roman"/>
                <w:b w:val="0"/>
                <w:sz w:val="24"/>
                <w:szCs w:val="24"/>
              </w:rPr>
              <w:t>.3.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открытии магазинов шаговой доступности, в том числе ориентированных на обслуживание социально 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>незащи-щенных категорий граждан</w:t>
            </w:r>
          </w:p>
        </w:tc>
        <w:tc>
          <w:tcPr>
            <w:tcW w:w="568" w:type="pct"/>
            <w:gridSpan w:val="2"/>
            <w:vAlign w:val="center"/>
          </w:tcPr>
          <w:p w:rsidR="000551F6" w:rsidRPr="00E05459" w:rsidRDefault="006C2368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  <w:vAlign w:val="center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исполнителя</w:t>
            </w:r>
          </w:p>
        </w:tc>
        <w:tc>
          <w:tcPr>
            <w:tcW w:w="390" w:type="pct"/>
            <w:vAlign w:val="center"/>
          </w:tcPr>
          <w:p w:rsidR="000551F6" w:rsidRPr="00E05459" w:rsidRDefault="000551F6" w:rsidP="00E24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  <w:vAlign w:val="center"/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Открытие магазинов шаговой доступности, в том числе ориентированных на обслуживание социально незащищенных категорий граждан</w:t>
            </w:r>
          </w:p>
        </w:tc>
        <w:tc>
          <w:tcPr>
            <w:tcW w:w="517" w:type="pct"/>
            <w:gridSpan w:val="2"/>
            <w:vAlign w:val="center"/>
          </w:tcPr>
          <w:p w:rsidR="000551F6" w:rsidRPr="00E05459" w:rsidRDefault="000551F6" w:rsidP="00E24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 администрации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9E46A3" w:rsidP="00DF123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0551F6"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. Рынок услуг перевозок пассажиров наземным транспортом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6233EE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Проблема: необходимость развития рынка услуг по перевозке пассажиров автомобильным транспортом перевозчиками </w:t>
            </w:r>
          </w:p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негосударственных форм собственности</w:t>
            </w:r>
          </w:p>
        </w:tc>
      </w:tr>
      <w:tr w:rsidR="006C2368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6C2368" w:rsidRPr="00E05459" w:rsidRDefault="006C2368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1" w:type="pct"/>
            <w:gridSpan w:val="2"/>
          </w:tcPr>
          <w:p w:rsidR="006C2368" w:rsidRPr="00E05459" w:rsidRDefault="006C2368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конкурсов на право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 на выполнение перевозок пассажиров и багажа по маршруту (маршрутам) регулярных перевозок автомобильным транспортом по нерегулируемым тарифам</w:t>
            </w:r>
          </w:p>
        </w:tc>
        <w:tc>
          <w:tcPr>
            <w:tcW w:w="568" w:type="pct"/>
            <w:gridSpan w:val="2"/>
          </w:tcPr>
          <w:p w:rsidR="006C2368" w:rsidRPr="00E05459" w:rsidRDefault="006C2368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городского округа Котельники Московской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21" w:type="pct"/>
            <w:gridSpan w:val="10"/>
          </w:tcPr>
          <w:p w:rsidR="006C2368" w:rsidRPr="00E05459" w:rsidRDefault="006C2368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 средств на обеспечение деятельности исполнителя</w:t>
            </w:r>
          </w:p>
        </w:tc>
        <w:tc>
          <w:tcPr>
            <w:tcW w:w="390" w:type="pct"/>
          </w:tcPr>
          <w:p w:rsidR="006C2368" w:rsidRPr="00E05459" w:rsidRDefault="006C2368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По мере истечения сроков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договора (договоров) (2016-2019гг)</w:t>
            </w:r>
          </w:p>
        </w:tc>
        <w:tc>
          <w:tcPr>
            <w:tcW w:w="641" w:type="pct"/>
            <w:gridSpan w:val="3"/>
          </w:tcPr>
          <w:p w:rsidR="006C2368" w:rsidRPr="00E05459" w:rsidRDefault="006C2368" w:rsidP="006C23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Допуск перевозчиков на маршруты регулярных перевозок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нерегулируемым тарифам Московской области на конкурентной основе</w:t>
            </w:r>
          </w:p>
        </w:tc>
        <w:tc>
          <w:tcPr>
            <w:tcW w:w="517" w:type="pct"/>
            <w:gridSpan w:val="2"/>
          </w:tcPr>
          <w:p w:rsidR="006C2368" w:rsidRDefault="006C2368" w:rsidP="006C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илищно-коммунального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а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9E46A3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7</w:t>
            </w:r>
            <w:r w:rsidR="000551F6"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. Рынок услуг связи</w:t>
            </w:r>
          </w:p>
        </w:tc>
      </w:tr>
      <w:tr w:rsidR="000551F6" w:rsidRPr="006233EE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6233EE" w:rsidRDefault="000551F6" w:rsidP="003460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повышение уровня проникновения операторов связи в городском округе Котельники</w:t>
            </w:r>
            <w:r w:rsidR="006233EE" w:rsidRPr="006233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Московской области</w:t>
            </w:r>
            <w:r w:rsidRPr="006233EE">
              <w:rPr>
                <w:rFonts w:ascii="Times New Roman" w:hAnsi="Times New Roman" w:cs="Times New Roman"/>
                <w:b w:val="0"/>
                <w:sz w:val="24"/>
                <w:szCs w:val="24"/>
              </w:rPr>
              <w:t>. Трудности по допуску управляющими компаниями операторов связи в многоквартирные дома. Проблемы в использовании существующей телефонной канализации</w:t>
            </w:r>
          </w:p>
        </w:tc>
      </w:tr>
      <w:tr w:rsidR="00892BFC" w:rsidRPr="00805F60" w:rsidTr="006C2368">
        <w:trPr>
          <w:gridAfter w:val="2"/>
          <w:wAfter w:w="1186" w:type="pct"/>
          <w:trHeight w:val="5829"/>
        </w:trPr>
        <w:tc>
          <w:tcPr>
            <w:tcW w:w="156" w:type="pct"/>
          </w:tcPr>
          <w:p w:rsidR="000551F6" w:rsidRPr="00E05459" w:rsidRDefault="009E46A3" w:rsidP="00874E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A965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совместного аукциона в рамках субсидирования Московской област</w:t>
            </w:r>
            <w:r w:rsidR="001062F2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услуг связ</w:t>
            </w:r>
            <w:r w:rsidR="00802AF0">
              <w:rPr>
                <w:rFonts w:ascii="Times New Roman" w:hAnsi="Times New Roman" w:cs="Times New Roman"/>
                <w:sz w:val="24"/>
                <w:szCs w:val="24"/>
              </w:rPr>
              <w:t>и для подключения администрации городского округа Котельники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="00802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к Единой интегрированной мультисервисной телекоммуникационной сети и обеспечения работы в ней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В пределах средств на обеспечение деятельности исполнителя</w:t>
            </w:r>
          </w:p>
        </w:tc>
        <w:tc>
          <w:tcPr>
            <w:tcW w:w="390" w:type="pct"/>
          </w:tcPr>
          <w:p w:rsidR="000551F6" w:rsidRPr="00E05459" w:rsidRDefault="000551F6" w:rsidP="00D4669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4747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волоконно-оптических линий связи в </w:t>
            </w:r>
            <w:r w:rsidR="004747F0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городском округе Котельники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Московской области для обеспечения администраци</w:t>
            </w:r>
            <w:r w:rsidR="00802A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AF0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Котельники 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="006233EE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доступом в сеть Интернет на скорости 20 Мбит/с </w:t>
            </w:r>
            <w:r w:rsidR="00752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 возможностью в дальнейшем предоставления услуг связи населению </w:t>
            </w:r>
            <w:r w:rsidR="00752F7F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Котельники Московской области</w:t>
            </w:r>
            <w:r w:rsidR="00A96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" w:type="pct"/>
            <w:gridSpan w:val="2"/>
          </w:tcPr>
          <w:p w:rsidR="000551F6" w:rsidRPr="0030567C" w:rsidRDefault="0030567C" w:rsidP="003056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услуг и информационно-коммуникационных технологий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</w:t>
            </w:r>
          </w:p>
        </w:tc>
      </w:tr>
      <w:tr w:rsidR="000551F6" w:rsidRPr="00805F60" w:rsidTr="006C2368">
        <w:trPr>
          <w:gridAfter w:val="2"/>
          <w:wAfter w:w="1186" w:type="pct"/>
          <w:trHeight w:val="411"/>
        </w:trPr>
        <w:tc>
          <w:tcPr>
            <w:tcW w:w="3814" w:type="pct"/>
            <w:gridSpan w:val="21"/>
          </w:tcPr>
          <w:p w:rsidR="000551F6" w:rsidRPr="00E05459" w:rsidRDefault="009E46A3" w:rsidP="00C30E7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 Рынок услуг социального обслуживания населения</w:t>
            </w:r>
          </w:p>
        </w:tc>
      </w:tr>
      <w:tr w:rsidR="000551F6" w:rsidRPr="00805F60" w:rsidTr="006C2368">
        <w:trPr>
          <w:gridAfter w:val="2"/>
          <w:wAfter w:w="1186" w:type="pct"/>
          <w:trHeight w:val="423"/>
        </w:trPr>
        <w:tc>
          <w:tcPr>
            <w:tcW w:w="3814" w:type="pct"/>
            <w:gridSpan w:val="21"/>
          </w:tcPr>
          <w:p w:rsidR="000551F6" w:rsidRPr="00E05459" w:rsidRDefault="000551F6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Проблема: необходимость развития конкуренции в сфере социального обслуживания</w:t>
            </w:r>
          </w:p>
        </w:tc>
      </w:tr>
      <w:tr w:rsidR="00892BFC" w:rsidRPr="006233EE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6233EE" w:rsidRDefault="001C20BD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51F6" w:rsidRPr="006233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1" w:type="pct"/>
            <w:gridSpan w:val="2"/>
          </w:tcPr>
          <w:p w:rsidR="000551F6" w:rsidRPr="006233EE" w:rsidRDefault="000551F6" w:rsidP="003B3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негосударственного сектора экономики. Формирование и </w:t>
            </w:r>
            <w:r w:rsidRPr="00623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ведение реестра поставщиков социальных услуг (в который включены в том числе негосударственные организации и индивидуальные предприниматели) в </w:t>
            </w:r>
            <w:r w:rsidR="003B3D8D" w:rsidRPr="006233E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городском округе Котельники </w:t>
            </w: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568" w:type="pct"/>
            <w:gridSpan w:val="2"/>
          </w:tcPr>
          <w:p w:rsidR="000551F6" w:rsidRPr="006233EE" w:rsidRDefault="000551F6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921" w:type="pct"/>
            <w:gridSpan w:val="10"/>
          </w:tcPr>
          <w:p w:rsidR="000551F6" w:rsidRPr="006233EE" w:rsidRDefault="000551F6" w:rsidP="00A00C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реализации мероприятия</w:t>
            </w:r>
          </w:p>
        </w:tc>
        <w:tc>
          <w:tcPr>
            <w:tcW w:w="390" w:type="pct"/>
          </w:tcPr>
          <w:p w:rsidR="000551F6" w:rsidRPr="006233EE" w:rsidRDefault="000551F6" w:rsidP="007F6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6233EE" w:rsidRDefault="000551F6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государственных, негосударственных организаций, а также </w:t>
            </w:r>
            <w:r w:rsidRPr="00623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предпринимателей в реестр поставщиков социальных услуг</w:t>
            </w:r>
          </w:p>
        </w:tc>
        <w:tc>
          <w:tcPr>
            <w:tcW w:w="517" w:type="pct"/>
            <w:gridSpan w:val="2"/>
          </w:tcPr>
          <w:p w:rsidR="000551F6" w:rsidRPr="006233EE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33E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Управление развития отраслей социальной </w:t>
            </w:r>
            <w:r w:rsidRPr="006233E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сферы</w:t>
            </w:r>
            <w:r w:rsidR="006233EE" w:rsidRPr="006233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1C20BD" w:rsidP="004431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3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лицам, индивидуальным предпринимателям, осуществляющим свою деятельность на территории </w:t>
            </w:r>
            <w:r w:rsidR="007F61C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Котельники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области, на оказание социальных услуг гражданам, нуждающимся в социальном обслуживании на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дому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A00C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реализации мероприятия</w:t>
            </w:r>
          </w:p>
        </w:tc>
        <w:tc>
          <w:tcPr>
            <w:tcW w:w="390" w:type="pct"/>
          </w:tcPr>
          <w:p w:rsidR="000551F6" w:rsidRPr="00E05459" w:rsidRDefault="000551F6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541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услуг на дому гражданам, нуждающимся в социальном обслуживании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9A69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3EE" w:rsidRPr="00E0545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II. Отраслевые мероприятия по содействию развитию конкуренции на приоритетных рынках городского округа Котельники Московской области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1. Рынок наружной рекламы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необходимость создания условий для развития конкуренции на рынке наружной рекламы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0551F6">
            <w:pPr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B42074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Применение электронных конкурентных процедур при проведении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государственной или муниципальной собственности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B42074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A00C8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  <w:p w:rsidR="000551F6" w:rsidRPr="00E05459" w:rsidRDefault="000551F6" w:rsidP="00B42074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pct"/>
          </w:tcPr>
          <w:p w:rsidR="000551F6" w:rsidRPr="00E05459" w:rsidRDefault="000551F6" w:rsidP="002C4664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30567C" w:rsidP="00B42074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целей мероприятия</w:t>
            </w:r>
          </w:p>
        </w:tc>
        <w:tc>
          <w:tcPr>
            <w:tcW w:w="517" w:type="pct"/>
            <w:gridSpan w:val="2"/>
          </w:tcPr>
          <w:p w:rsidR="009A69A1" w:rsidRPr="0030567C" w:rsidRDefault="0030567C" w:rsidP="009A69A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67C">
              <w:rPr>
                <w:rFonts w:ascii="Times New Roman" w:hAnsi="Times New Roman"/>
                <w:sz w:val="24"/>
                <w:szCs w:val="24"/>
              </w:rPr>
              <w:t>МКУ</w:t>
            </w:r>
            <w:r w:rsidR="000551F6" w:rsidRPr="0030567C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="00010E5B" w:rsidRPr="0030567C">
              <w:rPr>
                <w:rFonts w:ascii="Times New Roman" w:hAnsi="Times New Roman"/>
                <w:sz w:val="24"/>
                <w:szCs w:val="24"/>
              </w:rPr>
              <w:t>Развитие Котельники</w:t>
            </w:r>
            <w:r w:rsidR="009A69A1" w:rsidRPr="0030567C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0551F6" w:rsidRPr="0030567C" w:rsidRDefault="000551F6" w:rsidP="009A69A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0551F6" w:rsidP="009A69A1">
            <w:pPr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1</w:t>
            </w:r>
            <w:r w:rsidR="009A69A1">
              <w:rPr>
                <w:rFonts w:ascii="Times New Roman" w:hAnsi="Times New Roman"/>
                <w:sz w:val="24"/>
                <w:szCs w:val="24"/>
              </w:rPr>
              <w:t>.</w:t>
            </w:r>
            <w:r w:rsidRPr="00E054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 xml:space="preserve">Принятие распорядительных актов городского округа Котельники  Московской области </w:t>
            </w:r>
            <w:r w:rsidRPr="00E05459">
              <w:rPr>
                <w:rFonts w:ascii="Times New Roman" w:hAnsi="Times New Roman"/>
                <w:sz w:val="24"/>
                <w:szCs w:val="24"/>
              </w:rPr>
              <w:lastRenderedPageBreak/>
              <w:t>по проведению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государственной или муниципальной собственности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A00C8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pct"/>
          </w:tcPr>
          <w:p w:rsidR="000551F6" w:rsidRPr="00E05459" w:rsidRDefault="000551F6" w:rsidP="002C4664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39299F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Готовность органов местного самоуправления муниципальных образований </w:t>
            </w: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Московской области к проведению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государственной или муниципальной собственности</w:t>
            </w:r>
          </w:p>
        </w:tc>
        <w:tc>
          <w:tcPr>
            <w:tcW w:w="517" w:type="pct"/>
            <w:gridSpan w:val="2"/>
          </w:tcPr>
          <w:p w:rsidR="000551F6" w:rsidRPr="0030567C" w:rsidRDefault="0030567C" w:rsidP="0030567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67C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  <w:r w:rsidR="000551F6" w:rsidRPr="00305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0393" w:rsidRPr="0030567C">
              <w:rPr>
                <w:rFonts w:ascii="Times New Roman" w:hAnsi="Times New Roman"/>
                <w:sz w:val="24"/>
                <w:szCs w:val="24"/>
              </w:rPr>
              <w:t>«</w:t>
            </w:r>
            <w:r w:rsidR="00010E5B" w:rsidRPr="0030567C">
              <w:rPr>
                <w:rFonts w:ascii="Times New Roman" w:hAnsi="Times New Roman"/>
                <w:sz w:val="24"/>
                <w:szCs w:val="24"/>
              </w:rPr>
              <w:t>Развитие Котельники</w:t>
            </w:r>
            <w:r w:rsidR="000B0393" w:rsidRPr="0030567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0551F6" w:rsidP="00BE6F6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 xml:space="preserve">Обеспечение открытости и доступности процедуры торгов на право заключения договоров на установку и эксплуатацию рекламных конструкций на земельных участках, зданиях или ином </w:t>
            </w:r>
            <w:r w:rsidRPr="00E05459">
              <w:rPr>
                <w:rFonts w:ascii="Times New Roman" w:hAnsi="Times New Roman"/>
                <w:sz w:val="24"/>
                <w:szCs w:val="24"/>
              </w:rPr>
              <w:lastRenderedPageBreak/>
              <w:t>недвижимом имуществе, находящихся в муниципальной собственности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A00C8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pct"/>
          </w:tcPr>
          <w:p w:rsidR="000551F6" w:rsidRPr="00E05459" w:rsidRDefault="000551F6" w:rsidP="0039299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30567C" w:rsidRDefault="0030567C" w:rsidP="0039299F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567C">
              <w:rPr>
                <w:rFonts w:ascii="Times New Roman" w:hAnsi="Times New Roman"/>
                <w:b w:val="0"/>
                <w:sz w:val="24"/>
                <w:szCs w:val="24"/>
              </w:rPr>
              <w:t>Достижение целей мероприятия</w:t>
            </w:r>
          </w:p>
        </w:tc>
        <w:tc>
          <w:tcPr>
            <w:tcW w:w="517" w:type="pct"/>
            <w:gridSpan w:val="2"/>
          </w:tcPr>
          <w:p w:rsidR="0039299F" w:rsidRPr="0030567C" w:rsidRDefault="0030567C" w:rsidP="0039299F">
            <w:pPr>
              <w:pStyle w:val="ConsPlusTitle"/>
              <w:spacing w:line="0" w:lineRule="atLeas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</w:t>
            </w:r>
            <w:r w:rsidR="000551F6"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9299F"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010E5B" w:rsidRPr="0030567C">
              <w:rPr>
                <w:rFonts w:ascii="Times New Roman" w:hAnsi="Times New Roman"/>
                <w:b w:val="0"/>
                <w:sz w:val="24"/>
                <w:szCs w:val="24"/>
              </w:rPr>
              <w:t>Развитие Котельники</w:t>
            </w:r>
            <w:r w:rsidR="0039299F" w:rsidRPr="0030567C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0551F6" w:rsidRPr="0030567C" w:rsidRDefault="000551F6" w:rsidP="009A69A1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010E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Рынок услуг туризма и отдыха 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Проблема: недостаточный уровень информированности населения Московской области и других регионов Российской Федерации о туристско-рекреационных кластерах, маршрутах, коллективных средствах размещения, туристских и культурных объектах Московской области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0551F6" w:rsidP="00AA4F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Установка знаков дорожной навигации к объектам туристского показа, находящимся на территории городского округа Котельники Московской области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010E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="00010E5B">
              <w:rPr>
                <w:rFonts w:ascii="Times New Roman" w:hAnsi="Times New Roman" w:cs="Times New Roman"/>
                <w:sz w:val="24"/>
                <w:szCs w:val="24"/>
              </w:rPr>
              <w:t>городского окр</w:t>
            </w:r>
            <w:r w:rsidR="005147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0E5B">
              <w:rPr>
                <w:rFonts w:ascii="Times New Roman" w:hAnsi="Times New Roman" w:cs="Times New Roman"/>
                <w:sz w:val="24"/>
                <w:szCs w:val="24"/>
              </w:rPr>
              <w:t xml:space="preserve">га Котельники </w:t>
            </w:r>
            <w:r w:rsidR="006C2368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A00C89">
            <w:pPr>
              <w:spacing w:after="0" w:line="0" w:lineRule="atLeas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Ежегодное увеличение количества знаков дорожной навигации к объектам туристского показа, находящимся на территории городского округа Котельники Московской области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92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3EE" w:rsidRPr="00E05459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Проблема: недостаточный уровень информированности населения о музейных ценностях, находящихся на территории городского округа Котельники Московской области</w:t>
            </w:r>
          </w:p>
        </w:tc>
      </w:tr>
      <w:tr w:rsidR="00892BFC" w:rsidRPr="00805F60" w:rsidTr="006C2368">
        <w:trPr>
          <w:gridAfter w:val="2"/>
          <w:wAfter w:w="1186" w:type="pct"/>
          <w:trHeight w:val="3755"/>
        </w:trPr>
        <w:tc>
          <w:tcPr>
            <w:tcW w:w="156" w:type="pct"/>
          </w:tcPr>
          <w:p w:rsidR="000551F6" w:rsidRPr="00E05459" w:rsidRDefault="000551F6" w:rsidP="00C30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C30E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Систематизация информации о значимых мероприятиях, проходящих на территории негосударственного музея городского округа Котельники Московской области, и размещение ее в средствах массовой информации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3" w:type="pct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gridSpan w:val="4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:rsidR="000551F6" w:rsidRPr="00E05459" w:rsidRDefault="000551F6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4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увеличение количества посетителей негосударственного музея городского округа Котельники Московской области 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921450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459">
              <w:rPr>
                <w:rFonts w:ascii="Times New Roman" w:hAnsi="Times New Roman"/>
                <w:sz w:val="24"/>
                <w:szCs w:val="24"/>
              </w:rPr>
              <w:t>Управление развития отраслей социальной сферы</w:t>
            </w:r>
            <w:r w:rsidR="0062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EE" w:rsidRPr="00E05459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AA4F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3. Рынок ритуальных услуг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DD4B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Проблема: предусмотренные в местн</w:t>
            </w:r>
            <w:r w:rsidR="00DD4B1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D4B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содержание мест захоронений (кладбищ) органами местного самоуправления </w:t>
            </w:r>
            <w:r w:rsidR="00DD4B1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Котельники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в размере, не соответствующем нормативу на содержание мест захоронений (кладбищ), установленному </w:t>
            </w:r>
            <w:hyperlink r:id="rId9" w:tooltip="Закон Московской области от 28.10.2011 N 176/2011-ОЗ (ред. от 10.12.2015) &quot;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" w:history="1">
              <w:r w:rsidRPr="00E05459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N 176/2011-ОЗ (далее - норматив)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DF123A" w:rsidRPr="00E05459" w:rsidRDefault="00DF123A" w:rsidP="00AA4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1" w:type="pct"/>
            <w:gridSpan w:val="2"/>
          </w:tcPr>
          <w:p w:rsidR="00DF123A" w:rsidRPr="00E05459" w:rsidRDefault="00DF123A" w:rsidP="009C42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бюджета городского округа Котельники 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="006233EE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на очер</w:t>
            </w:r>
            <w:r w:rsidR="00E2405D">
              <w:rPr>
                <w:rFonts w:ascii="Times New Roman" w:hAnsi="Times New Roman" w:cs="Times New Roman"/>
                <w:sz w:val="24"/>
                <w:szCs w:val="24"/>
              </w:rPr>
              <w:t xml:space="preserve">едной финансовый год с учетом 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нормативов </w:t>
            </w:r>
          </w:p>
        </w:tc>
        <w:tc>
          <w:tcPr>
            <w:tcW w:w="568" w:type="pct"/>
            <w:gridSpan w:val="2"/>
          </w:tcPr>
          <w:p w:rsidR="00DF123A" w:rsidRPr="00E05459" w:rsidRDefault="00DF123A" w:rsidP="009C42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DF123A" w:rsidRPr="00E05459" w:rsidRDefault="00DF123A" w:rsidP="00DF12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</w:t>
            </w:r>
          </w:p>
        </w:tc>
        <w:tc>
          <w:tcPr>
            <w:tcW w:w="390" w:type="pct"/>
          </w:tcPr>
          <w:p w:rsidR="00DF123A" w:rsidRPr="00E05459" w:rsidRDefault="00DF123A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  <w:vMerge w:val="restart"/>
          </w:tcPr>
          <w:p w:rsidR="00DF123A" w:rsidRPr="00E05459" w:rsidRDefault="00DF123A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показатель "Доля муниципальных образований Московской области, обеспечивающих 100-процентное содержание мест захоронений (кладбищ) по нормативу,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установленному Законом Московской области, от общего числа муниципальных образований Московской области" должен составить 65 процентов</w:t>
            </w:r>
          </w:p>
        </w:tc>
        <w:tc>
          <w:tcPr>
            <w:tcW w:w="517" w:type="pct"/>
            <w:gridSpan w:val="2"/>
          </w:tcPr>
          <w:p w:rsidR="00DF123A" w:rsidRPr="0030567C" w:rsidRDefault="0030567C" w:rsidP="0042059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МКУ</w:t>
            </w:r>
            <w:r w:rsidR="00DF123A"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«Город» 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0551F6" w:rsidP="00AA4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466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участия в заседаниях межведомственной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по вопросам в сфере погребения и похоронного дела с участием главы городского округа Котельники  Московской области проблемных вопросов, связанных с ненадлежащим содержанием кладбищ и необходимостью учитывать норматив при формировании  бюджетов на очередной финансовый год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667A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городского округа Котельники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</w:tcPr>
          <w:p w:rsidR="000551F6" w:rsidRPr="00E05459" w:rsidRDefault="000551F6" w:rsidP="009515B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  <w:vMerge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17" w:type="pct"/>
            <w:gridSpan w:val="2"/>
          </w:tcPr>
          <w:p w:rsidR="000551F6" w:rsidRPr="0030567C" w:rsidRDefault="0030567C" w:rsidP="0042059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</w:t>
            </w:r>
            <w:r w:rsidR="000551F6"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«Город» 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Проблема: доминирование на рынке ритуальных услуг муниципальных предприятий, жесткие условия для развития конкуренции, недопущение на кладбища игроков рынка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1" w:type="pct"/>
            <w:gridSpan w:val="2"/>
          </w:tcPr>
          <w:p w:rsidR="000551F6" w:rsidRPr="00E05459" w:rsidRDefault="00E2405D" w:rsidP="00E24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мероприятия 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Управлением Федеральной антимонопольной службы по 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 по профилактике использования доминирующего положения на локальном рынке ритуальных услуг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667A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473C5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пределах средств на обеспечение деятельности соисполнителей </w:t>
            </w:r>
          </w:p>
        </w:tc>
        <w:tc>
          <w:tcPr>
            <w:tcW w:w="390" w:type="pct"/>
          </w:tcPr>
          <w:p w:rsidR="000551F6" w:rsidRPr="00E05459" w:rsidRDefault="000551F6" w:rsidP="00141B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доминирования муниципальных предприятий на рынке ритуальных услуг, создание комфортных условий для работы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 частного сектора</w:t>
            </w:r>
          </w:p>
        </w:tc>
        <w:tc>
          <w:tcPr>
            <w:tcW w:w="517" w:type="pct"/>
            <w:gridSpan w:val="2"/>
          </w:tcPr>
          <w:p w:rsidR="000551F6" w:rsidRPr="0030567C" w:rsidRDefault="0030567C" w:rsidP="00667A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МКУ</w:t>
            </w:r>
            <w:r w:rsidR="000551F6" w:rsidRPr="0030567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«Город» 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III. Системные мероприятия по содействию развитию конкуренции в  городском округе Котельники Московской области</w:t>
            </w:r>
          </w:p>
        </w:tc>
      </w:tr>
      <w:tr w:rsidR="000551F6" w:rsidRPr="00805F60" w:rsidTr="006C2368">
        <w:trPr>
          <w:gridAfter w:val="2"/>
          <w:wAfter w:w="1186" w:type="pct"/>
        </w:trPr>
        <w:tc>
          <w:tcPr>
            <w:tcW w:w="3814" w:type="pct"/>
            <w:gridSpan w:val="21"/>
            <w:vAlign w:val="center"/>
          </w:tcPr>
          <w:p w:rsidR="000551F6" w:rsidRPr="00E05459" w:rsidRDefault="00DF123A" w:rsidP="00DF123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0551F6"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.Проблема: необходимость расширения доступности информации об осуществлении закупок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DF123A" w:rsidP="00DF1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Мониторинг и контроль закупок по Федеральному закону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68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Котельники Московской области</w:t>
            </w:r>
          </w:p>
        </w:tc>
        <w:tc>
          <w:tcPr>
            <w:tcW w:w="921" w:type="pct"/>
            <w:gridSpan w:val="10"/>
          </w:tcPr>
          <w:p w:rsidR="000551F6" w:rsidRPr="00E05459" w:rsidRDefault="000551F6" w:rsidP="00514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исполнителя</w:t>
            </w:r>
          </w:p>
        </w:tc>
        <w:tc>
          <w:tcPr>
            <w:tcW w:w="390" w:type="pct"/>
          </w:tcPr>
          <w:p w:rsidR="000551F6" w:rsidRPr="00E05459" w:rsidRDefault="000551F6" w:rsidP="002C4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2016-2019</w:t>
            </w:r>
          </w:p>
        </w:tc>
        <w:tc>
          <w:tcPr>
            <w:tcW w:w="641" w:type="pct"/>
            <w:gridSpan w:val="3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Увеличение среднего количества участников конкурентных процедур</w:t>
            </w:r>
          </w:p>
        </w:tc>
        <w:tc>
          <w:tcPr>
            <w:tcW w:w="517" w:type="pct"/>
            <w:gridSpan w:val="2"/>
          </w:tcPr>
          <w:p w:rsidR="000551F6" w:rsidRPr="00E05459" w:rsidRDefault="000551F6" w:rsidP="0092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МКУ «Центр закупок»</w:t>
            </w:r>
          </w:p>
        </w:tc>
      </w:tr>
      <w:tr w:rsidR="000551F6" w:rsidRPr="00805F60" w:rsidTr="0030567C">
        <w:trPr>
          <w:gridAfter w:val="2"/>
          <w:wAfter w:w="1186" w:type="pct"/>
        </w:trPr>
        <w:tc>
          <w:tcPr>
            <w:tcW w:w="3814" w:type="pct"/>
            <w:gridSpan w:val="21"/>
            <w:tcBorders>
              <w:bottom w:val="single" w:sz="4" w:space="0" w:color="auto"/>
            </w:tcBorders>
          </w:tcPr>
          <w:p w:rsidR="000551F6" w:rsidRPr="00E05459" w:rsidRDefault="00DF123A" w:rsidP="00DF123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0551F6"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. Проблема: доминирующее влияние муниципальных предприятий на приоритетных и социально значимых рынках городского округа  Котельники  Московской области</w:t>
            </w:r>
          </w:p>
        </w:tc>
      </w:tr>
      <w:tr w:rsidR="00892BFC" w:rsidRPr="00805F60" w:rsidTr="0030567C">
        <w:trPr>
          <w:gridAfter w:val="2"/>
          <w:wAfter w:w="1186" w:type="pct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DF123A" w:rsidP="00DF1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Анализ финансово-хозяйственной деятельности муниципальных унитарных </w:t>
            </w:r>
            <w:r w:rsidR="0030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  <w:r w:rsidR="0030567C"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городского округа  Котельники  </w:t>
            </w:r>
          </w:p>
        </w:tc>
        <w:tc>
          <w:tcPr>
            <w:tcW w:w="5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0551F6" w:rsidP="00305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</w:t>
            </w:r>
            <w:r w:rsidR="0030567C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Котельники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921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0551F6" w:rsidP="00514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обеспечение деятельности соисполнителей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0551F6" w:rsidP="008B6D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2016</w:t>
            </w:r>
          </w:p>
        </w:tc>
        <w:tc>
          <w:tcPr>
            <w:tcW w:w="6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акционированных и ликвидированных муниципальных унитарных </w:t>
            </w:r>
            <w:r w:rsidRPr="00E05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F6" w:rsidRPr="00E05459" w:rsidRDefault="000551F6" w:rsidP="006233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управления имущественно-земельными отношениями  </w:t>
            </w: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администрации </w:t>
            </w:r>
          </w:p>
        </w:tc>
      </w:tr>
      <w:tr w:rsidR="00892BFC" w:rsidRPr="00805F60" w:rsidTr="0030567C">
        <w:trPr>
          <w:gridAfter w:val="2"/>
          <w:wAfter w:w="1186" w:type="pct"/>
        </w:trPr>
        <w:tc>
          <w:tcPr>
            <w:tcW w:w="156" w:type="pct"/>
            <w:tcBorders>
              <w:top w:val="single" w:sz="4" w:space="0" w:color="auto"/>
            </w:tcBorders>
          </w:tcPr>
          <w:p w:rsidR="000551F6" w:rsidRPr="00E05459" w:rsidRDefault="00DF123A" w:rsidP="00DF1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</w:tcBorders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неэффективных предприятий городского округа  Котельники  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568" w:type="pct"/>
            <w:gridSpan w:val="2"/>
            <w:vMerge/>
            <w:tcBorders>
              <w:top w:val="single" w:sz="4" w:space="0" w:color="auto"/>
            </w:tcBorders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gridSpan w:val="10"/>
            <w:vMerge/>
            <w:tcBorders>
              <w:top w:val="single" w:sz="4" w:space="0" w:color="auto"/>
            </w:tcBorders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0551F6" w:rsidRPr="00E05459" w:rsidRDefault="000551F6" w:rsidP="008B6D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2016</w:t>
            </w:r>
          </w:p>
        </w:tc>
        <w:tc>
          <w:tcPr>
            <w:tcW w:w="641" w:type="pct"/>
            <w:gridSpan w:val="3"/>
            <w:vMerge/>
            <w:tcBorders>
              <w:top w:val="single" w:sz="4" w:space="0" w:color="auto"/>
            </w:tcBorders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</w:tcBorders>
          </w:tcPr>
          <w:p w:rsidR="000551F6" w:rsidRPr="00E05459" w:rsidRDefault="000551F6" w:rsidP="006233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управления имущественно-земельными отношениями  администрации </w:t>
            </w:r>
          </w:p>
        </w:tc>
      </w:tr>
      <w:tr w:rsidR="00892BFC" w:rsidRPr="00805F60" w:rsidTr="006C2368">
        <w:trPr>
          <w:gridAfter w:val="2"/>
          <w:wAfter w:w="1186" w:type="pct"/>
        </w:trPr>
        <w:tc>
          <w:tcPr>
            <w:tcW w:w="156" w:type="pct"/>
          </w:tcPr>
          <w:p w:rsidR="000551F6" w:rsidRPr="00E05459" w:rsidRDefault="00DF123A" w:rsidP="00DF1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51F6" w:rsidRPr="00E0545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21" w:type="pct"/>
            <w:gridSpan w:val="2"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акционировании, ликвидации, преобразовании</w:t>
            </w:r>
            <w:r w:rsidR="006233E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Котельники Московской области</w:t>
            </w:r>
          </w:p>
        </w:tc>
        <w:tc>
          <w:tcPr>
            <w:tcW w:w="568" w:type="pct"/>
            <w:gridSpan w:val="2"/>
            <w:vMerge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gridSpan w:val="10"/>
            <w:vMerge/>
          </w:tcPr>
          <w:p w:rsidR="000551F6" w:rsidRPr="00E05459" w:rsidRDefault="000551F6" w:rsidP="00E63C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0" w:type="pct"/>
          </w:tcPr>
          <w:p w:rsidR="000551F6" w:rsidRPr="00E05459" w:rsidRDefault="000551F6" w:rsidP="008B6D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>2016</w:t>
            </w:r>
          </w:p>
        </w:tc>
        <w:tc>
          <w:tcPr>
            <w:tcW w:w="641" w:type="pct"/>
            <w:gridSpan w:val="3"/>
            <w:vMerge/>
          </w:tcPr>
          <w:p w:rsidR="000551F6" w:rsidRPr="00E05459" w:rsidRDefault="000551F6" w:rsidP="00D67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gridSpan w:val="2"/>
          </w:tcPr>
          <w:p w:rsidR="000551F6" w:rsidRPr="00E05459" w:rsidRDefault="000551F6" w:rsidP="006233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54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управления имущественно-земельными отношениями  администрации </w:t>
            </w:r>
          </w:p>
        </w:tc>
      </w:tr>
    </w:tbl>
    <w:p w:rsidR="004462A2" w:rsidRPr="00805F60" w:rsidRDefault="004462A2" w:rsidP="004F58CB">
      <w:pPr>
        <w:rPr>
          <w:rFonts w:ascii="Times New Roman" w:hAnsi="Times New Roman"/>
          <w:sz w:val="24"/>
          <w:szCs w:val="24"/>
        </w:rPr>
      </w:pPr>
    </w:p>
    <w:sectPr w:rsidR="004462A2" w:rsidRPr="00805F60" w:rsidSect="00DD4B1E">
      <w:headerReference w:type="default" r:id="rId10"/>
      <w:pgSz w:w="16840" w:h="11907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DC0" w:rsidRDefault="001B3DC0" w:rsidP="00667A5A">
      <w:pPr>
        <w:spacing w:after="0" w:line="240" w:lineRule="auto"/>
      </w:pPr>
      <w:r>
        <w:separator/>
      </w:r>
    </w:p>
  </w:endnote>
  <w:endnote w:type="continuationSeparator" w:id="0">
    <w:p w:rsidR="001B3DC0" w:rsidRDefault="001B3DC0" w:rsidP="0066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DC0" w:rsidRDefault="001B3DC0" w:rsidP="00667A5A">
      <w:pPr>
        <w:spacing w:after="0" w:line="240" w:lineRule="auto"/>
      </w:pPr>
      <w:r>
        <w:separator/>
      </w:r>
    </w:p>
  </w:footnote>
  <w:footnote w:type="continuationSeparator" w:id="0">
    <w:p w:rsidR="001B3DC0" w:rsidRDefault="001B3DC0" w:rsidP="00667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435616"/>
      <w:docPartObj>
        <w:docPartGallery w:val="Page Numbers (Top of Page)"/>
        <w:docPartUnique/>
      </w:docPartObj>
    </w:sdtPr>
    <w:sdtEndPr/>
    <w:sdtContent>
      <w:p w:rsidR="006C2368" w:rsidRDefault="006C236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92C">
          <w:rPr>
            <w:noProof/>
          </w:rPr>
          <w:t>20</w:t>
        </w:r>
        <w:r>
          <w:fldChar w:fldCharType="end"/>
        </w:r>
      </w:p>
    </w:sdtContent>
  </w:sdt>
  <w:p w:rsidR="006C2368" w:rsidRDefault="006C2368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B57E0"/>
    <w:multiLevelType w:val="hybridMultilevel"/>
    <w:tmpl w:val="CCD21DA0"/>
    <w:lvl w:ilvl="0" w:tplc="6826F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453A2"/>
    <w:multiLevelType w:val="hybridMultilevel"/>
    <w:tmpl w:val="3C9A355C"/>
    <w:lvl w:ilvl="0" w:tplc="AA0AC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74C98"/>
    <w:multiLevelType w:val="hybridMultilevel"/>
    <w:tmpl w:val="3C9A355C"/>
    <w:lvl w:ilvl="0" w:tplc="AA0AC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4D"/>
    <w:rsid w:val="00010E5B"/>
    <w:rsid w:val="00013EAF"/>
    <w:rsid w:val="00046CE9"/>
    <w:rsid w:val="000551F6"/>
    <w:rsid w:val="000B0393"/>
    <w:rsid w:val="000C5B16"/>
    <w:rsid w:val="000D6975"/>
    <w:rsid w:val="000E371A"/>
    <w:rsid w:val="000E46C4"/>
    <w:rsid w:val="001062F2"/>
    <w:rsid w:val="001211C6"/>
    <w:rsid w:val="001313C3"/>
    <w:rsid w:val="00141BAF"/>
    <w:rsid w:val="00144887"/>
    <w:rsid w:val="001478A5"/>
    <w:rsid w:val="0016252A"/>
    <w:rsid w:val="00173C81"/>
    <w:rsid w:val="00186CCC"/>
    <w:rsid w:val="001B3DC0"/>
    <w:rsid w:val="001C20BD"/>
    <w:rsid w:val="001D6B0F"/>
    <w:rsid w:val="001D6C72"/>
    <w:rsid w:val="001E3180"/>
    <w:rsid w:val="001E4955"/>
    <w:rsid w:val="001F5020"/>
    <w:rsid w:val="00230C85"/>
    <w:rsid w:val="00264DA1"/>
    <w:rsid w:val="002713D3"/>
    <w:rsid w:val="002B0126"/>
    <w:rsid w:val="002B426B"/>
    <w:rsid w:val="002C4664"/>
    <w:rsid w:val="002E2DFB"/>
    <w:rsid w:val="0030567C"/>
    <w:rsid w:val="003061A3"/>
    <w:rsid w:val="00326D0E"/>
    <w:rsid w:val="00331041"/>
    <w:rsid w:val="003460A8"/>
    <w:rsid w:val="00367AF7"/>
    <w:rsid w:val="0039299F"/>
    <w:rsid w:val="003A022E"/>
    <w:rsid w:val="003B3D8D"/>
    <w:rsid w:val="003B5865"/>
    <w:rsid w:val="003C25F0"/>
    <w:rsid w:val="003C5739"/>
    <w:rsid w:val="003D0348"/>
    <w:rsid w:val="003D6725"/>
    <w:rsid w:val="003E4147"/>
    <w:rsid w:val="00420593"/>
    <w:rsid w:val="0044318D"/>
    <w:rsid w:val="00445648"/>
    <w:rsid w:val="004462A2"/>
    <w:rsid w:val="00451751"/>
    <w:rsid w:val="00453442"/>
    <w:rsid w:val="00473C5E"/>
    <w:rsid w:val="004747F0"/>
    <w:rsid w:val="0049740E"/>
    <w:rsid w:val="004A1908"/>
    <w:rsid w:val="004C29AF"/>
    <w:rsid w:val="004D4C0F"/>
    <w:rsid w:val="004F58CB"/>
    <w:rsid w:val="00500D43"/>
    <w:rsid w:val="00505E47"/>
    <w:rsid w:val="0051476E"/>
    <w:rsid w:val="00541375"/>
    <w:rsid w:val="0054307D"/>
    <w:rsid w:val="00560051"/>
    <w:rsid w:val="005E303F"/>
    <w:rsid w:val="005F73D7"/>
    <w:rsid w:val="00605939"/>
    <w:rsid w:val="0062092C"/>
    <w:rsid w:val="006233EE"/>
    <w:rsid w:val="00667A5A"/>
    <w:rsid w:val="00677E34"/>
    <w:rsid w:val="00684B75"/>
    <w:rsid w:val="006965DE"/>
    <w:rsid w:val="006A2E80"/>
    <w:rsid w:val="006A5E98"/>
    <w:rsid w:val="006C2368"/>
    <w:rsid w:val="006D2E92"/>
    <w:rsid w:val="00721DE2"/>
    <w:rsid w:val="00750B04"/>
    <w:rsid w:val="00752F7F"/>
    <w:rsid w:val="00771A78"/>
    <w:rsid w:val="00786CAD"/>
    <w:rsid w:val="0078718B"/>
    <w:rsid w:val="007C4CB2"/>
    <w:rsid w:val="007E541F"/>
    <w:rsid w:val="007F4DCD"/>
    <w:rsid w:val="007F61CC"/>
    <w:rsid w:val="00802AF0"/>
    <w:rsid w:val="00805F60"/>
    <w:rsid w:val="00821F72"/>
    <w:rsid w:val="0082592F"/>
    <w:rsid w:val="00833A61"/>
    <w:rsid w:val="0083757B"/>
    <w:rsid w:val="008507BE"/>
    <w:rsid w:val="00874EE1"/>
    <w:rsid w:val="008835CC"/>
    <w:rsid w:val="00892BFC"/>
    <w:rsid w:val="008B6DAE"/>
    <w:rsid w:val="008E0F89"/>
    <w:rsid w:val="008F69A2"/>
    <w:rsid w:val="009166AD"/>
    <w:rsid w:val="00921450"/>
    <w:rsid w:val="00927B10"/>
    <w:rsid w:val="009515BF"/>
    <w:rsid w:val="00951BF2"/>
    <w:rsid w:val="00975FF3"/>
    <w:rsid w:val="0097607D"/>
    <w:rsid w:val="00980B30"/>
    <w:rsid w:val="009900C6"/>
    <w:rsid w:val="009A69A1"/>
    <w:rsid w:val="009B08AB"/>
    <w:rsid w:val="009C0E32"/>
    <w:rsid w:val="009C422E"/>
    <w:rsid w:val="009C50C1"/>
    <w:rsid w:val="009C7CE5"/>
    <w:rsid w:val="009E46A3"/>
    <w:rsid w:val="009F1455"/>
    <w:rsid w:val="009F417D"/>
    <w:rsid w:val="009F4E36"/>
    <w:rsid w:val="00A00C89"/>
    <w:rsid w:val="00A25648"/>
    <w:rsid w:val="00A3037C"/>
    <w:rsid w:val="00A903F7"/>
    <w:rsid w:val="00A965F6"/>
    <w:rsid w:val="00AA4FC9"/>
    <w:rsid w:val="00AB0874"/>
    <w:rsid w:val="00AC2C08"/>
    <w:rsid w:val="00AC3585"/>
    <w:rsid w:val="00AC53AF"/>
    <w:rsid w:val="00AC6BAC"/>
    <w:rsid w:val="00AE3EE4"/>
    <w:rsid w:val="00B052B5"/>
    <w:rsid w:val="00B42074"/>
    <w:rsid w:val="00B53A09"/>
    <w:rsid w:val="00B74980"/>
    <w:rsid w:val="00B82D93"/>
    <w:rsid w:val="00B82F87"/>
    <w:rsid w:val="00B95E9D"/>
    <w:rsid w:val="00BA6F14"/>
    <w:rsid w:val="00BC65FE"/>
    <w:rsid w:val="00BD3040"/>
    <w:rsid w:val="00BD70DB"/>
    <w:rsid w:val="00BE578F"/>
    <w:rsid w:val="00BE6F62"/>
    <w:rsid w:val="00C0339A"/>
    <w:rsid w:val="00C30E76"/>
    <w:rsid w:val="00C35703"/>
    <w:rsid w:val="00CC19DC"/>
    <w:rsid w:val="00CE2A4F"/>
    <w:rsid w:val="00CE3FE7"/>
    <w:rsid w:val="00D011FD"/>
    <w:rsid w:val="00D4028A"/>
    <w:rsid w:val="00D46690"/>
    <w:rsid w:val="00D6114B"/>
    <w:rsid w:val="00D65654"/>
    <w:rsid w:val="00D679C9"/>
    <w:rsid w:val="00D8746C"/>
    <w:rsid w:val="00DA4F5B"/>
    <w:rsid w:val="00DB7B4E"/>
    <w:rsid w:val="00DD3FFF"/>
    <w:rsid w:val="00DD4B1E"/>
    <w:rsid w:val="00DE5509"/>
    <w:rsid w:val="00DF123A"/>
    <w:rsid w:val="00E05459"/>
    <w:rsid w:val="00E11E50"/>
    <w:rsid w:val="00E2405D"/>
    <w:rsid w:val="00E55F13"/>
    <w:rsid w:val="00E63C4D"/>
    <w:rsid w:val="00E76C0F"/>
    <w:rsid w:val="00E93F17"/>
    <w:rsid w:val="00EA3CE4"/>
    <w:rsid w:val="00EA4772"/>
    <w:rsid w:val="00EA6F92"/>
    <w:rsid w:val="00EB1974"/>
    <w:rsid w:val="00EB494F"/>
    <w:rsid w:val="00EB4E0B"/>
    <w:rsid w:val="00ED54C4"/>
    <w:rsid w:val="00EE298B"/>
    <w:rsid w:val="00EF16AA"/>
    <w:rsid w:val="00F23B33"/>
    <w:rsid w:val="00F52BF3"/>
    <w:rsid w:val="00F8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4D"/>
    <w:pPr>
      <w:spacing w:after="200" w:line="276" w:lineRule="auto"/>
      <w:ind w:left="0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3040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040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3040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40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040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3040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3040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3040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3040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04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a3">
    <w:name w:val="No Spacing"/>
    <w:basedOn w:val="a"/>
    <w:uiPriority w:val="1"/>
    <w:qFormat/>
    <w:rsid w:val="00BD3040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a4">
    <w:name w:val="List Paragraph"/>
    <w:basedOn w:val="a"/>
    <w:uiPriority w:val="34"/>
    <w:qFormat/>
    <w:rsid w:val="00BD3040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D304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D304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D304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304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D304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BD304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BD304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BD304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5">
    <w:name w:val="caption"/>
    <w:basedOn w:val="a"/>
    <w:next w:val="a"/>
    <w:uiPriority w:val="35"/>
    <w:semiHidden/>
    <w:unhideWhenUsed/>
    <w:qFormat/>
    <w:rsid w:val="00BD3040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eastAsia="en-US"/>
    </w:rPr>
  </w:style>
  <w:style w:type="paragraph" w:styleId="a6">
    <w:name w:val="Title"/>
    <w:next w:val="a"/>
    <w:link w:val="a7"/>
    <w:uiPriority w:val="10"/>
    <w:qFormat/>
    <w:rsid w:val="00BD304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7">
    <w:name w:val="Название Знак"/>
    <w:basedOn w:val="a0"/>
    <w:link w:val="a6"/>
    <w:uiPriority w:val="10"/>
    <w:rsid w:val="00BD304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8">
    <w:name w:val="Subtitle"/>
    <w:next w:val="a"/>
    <w:link w:val="a9"/>
    <w:uiPriority w:val="11"/>
    <w:qFormat/>
    <w:rsid w:val="00BD304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BD3040"/>
    <w:rPr>
      <w:smallCaps/>
      <w:color w:val="938953" w:themeColor="background2" w:themeShade="7F"/>
      <w:spacing w:val="5"/>
      <w:sz w:val="28"/>
      <w:szCs w:val="28"/>
    </w:rPr>
  </w:style>
  <w:style w:type="character" w:styleId="aa">
    <w:name w:val="Strong"/>
    <w:uiPriority w:val="22"/>
    <w:qFormat/>
    <w:rsid w:val="00BD3040"/>
    <w:rPr>
      <w:b/>
      <w:bCs/>
      <w:spacing w:val="0"/>
    </w:rPr>
  </w:style>
  <w:style w:type="character" w:styleId="ab">
    <w:name w:val="Emphasis"/>
    <w:uiPriority w:val="20"/>
    <w:qFormat/>
    <w:rsid w:val="00BD30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21">
    <w:name w:val="Quote"/>
    <w:basedOn w:val="a"/>
    <w:next w:val="a"/>
    <w:link w:val="22"/>
    <w:uiPriority w:val="29"/>
    <w:qFormat/>
    <w:rsid w:val="00BD3040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BD3040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D304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BD3040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e">
    <w:name w:val="Subtle Emphasis"/>
    <w:uiPriority w:val="19"/>
    <w:qFormat/>
    <w:rsid w:val="00BD304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BD304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BD304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BD304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BD304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D3040"/>
    <w:pPr>
      <w:outlineLvl w:val="9"/>
    </w:pPr>
    <w:rPr>
      <w:lang w:bidi="en-US"/>
    </w:rPr>
  </w:style>
  <w:style w:type="character" w:styleId="af4">
    <w:name w:val="Hyperlink"/>
    <w:basedOn w:val="a0"/>
    <w:uiPriority w:val="99"/>
    <w:semiHidden/>
    <w:unhideWhenUsed/>
    <w:rsid w:val="00E63C4D"/>
    <w:rPr>
      <w:color w:val="0000FF" w:themeColor="hyperlink"/>
      <w:u w:val="single"/>
    </w:rPr>
  </w:style>
  <w:style w:type="paragraph" w:customStyle="1" w:styleId="ConsPlusNormal">
    <w:name w:val="ConsPlusNormal"/>
    <w:rsid w:val="00E63C4D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E63C4D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b/>
      <w:bCs/>
      <w:lang w:eastAsia="ru-RU"/>
    </w:rPr>
  </w:style>
  <w:style w:type="table" w:styleId="af5">
    <w:name w:val="Table Grid"/>
    <w:basedOn w:val="a1"/>
    <w:uiPriority w:val="59"/>
    <w:rsid w:val="00DD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AC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C53AF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unhideWhenUsed/>
    <w:rsid w:val="0066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67A5A"/>
    <w:rPr>
      <w:rFonts w:ascii="Calibri" w:eastAsia="Times New Roman" w:hAnsi="Calibri" w:cs="Times New Roman"/>
      <w:sz w:val="22"/>
      <w:szCs w:val="22"/>
      <w:lang w:eastAsia="ru-RU"/>
    </w:rPr>
  </w:style>
  <w:style w:type="paragraph" w:styleId="afa">
    <w:name w:val="footer"/>
    <w:basedOn w:val="a"/>
    <w:link w:val="afb"/>
    <w:uiPriority w:val="99"/>
    <w:unhideWhenUsed/>
    <w:rsid w:val="0066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667A5A"/>
    <w:rPr>
      <w:rFonts w:ascii="Calibri" w:eastAsia="Times New Roman" w:hAnsi="Calibri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4D"/>
    <w:pPr>
      <w:spacing w:after="200" w:line="276" w:lineRule="auto"/>
      <w:ind w:left="0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3040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040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3040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40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040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3040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3040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3040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3040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04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a3">
    <w:name w:val="No Spacing"/>
    <w:basedOn w:val="a"/>
    <w:uiPriority w:val="1"/>
    <w:qFormat/>
    <w:rsid w:val="00BD3040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a4">
    <w:name w:val="List Paragraph"/>
    <w:basedOn w:val="a"/>
    <w:uiPriority w:val="34"/>
    <w:qFormat/>
    <w:rsid w:val="00BD3040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D304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D304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D304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304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D304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BD304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BD304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BD304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5">
    <w:name w:val="caption"/>
    <w:basedOn w:val="a"/>
    <w:next w:val="a"/>
    <w:uiPriority w:val="35"/>
    <w:semiHidden/>
    <w:unhideWhenUsed/>
    <w:qFormat/>
    <w:rsid w:val="00BD3040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eastAsia="en-US"/>
    </w:rPr>
  </w:style>
  <w:style w:type="paragraph" w:styleId="a6">
    <w:name w:val="Title"/>
    <w:next w:val="a"/>
    <w:link w:val="a7"/>
    <w:uiPriority w:val="10"/>
    <w:qFormat/>
    <w:rsid w:val="00BD304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7">
    <w:name w:val="Название Знак"/>
    <w:basedOn w:val="a0"/>
    <w:link w:val="a6"/>
    <w:uiPriority w:val="10"/>
    <w:rsid w:val="00BD304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8">
    <w:name w:val="Subtitle"/>
    <w:next w:val="a"/>
    <w:link w:val="a9"/>
    <w:uiPriority w:val="11"/>
    <w:qFormat/>
    <w:rsid w:val="00BD304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BD3040"/>
    <w:rPr>
      <w:smallCaps/>
      <w:color w:val="938953" w:themeColor="background2" w:themeShade="7F"/>
      <w:spacing w:val="5"/>
      <w:sz w:val="28"/>
      <w:szCs w:val="28"/>
    </w:rPr>
  </w:style>
  <w:style w:type="character" w:styleId="aa">
    <w:name w:val="Strong"/>
    <w:uiPriority w:val="22"/>
    <w:qFormat/>
    <w:rsid w:val="00BD3040"/>
    <w:rPr>
      <w:b/>
      <w:bCs/>
      <w:spacing w:val="0"/>
    </w:rPr>
  </w:style>
  <w:style w:type="character" w:styleId="ab">
    <w:name w:val="Emphasis"/>
    <w:uiPriority w:val="20"/>
    <w:qFormat/>
    <w:rsid w:val="00BD30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21">
    <w:name w:val="Quote"/>
    <w:basedOn w:val="a"/>
    <w:next w:val="a"/>
    <w:link w:val="22"/>
    <w:uiPriority w:val="29"/>
    <w:qFormat/>
    <w:rsid w:val="00BD3040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BD3040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D304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BD3040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e">
    <w:name w:val="Subtle Emphasis"/>
    <w:uiPriority w:val="19"/>
    <w:qFormat/>
    <w:rsid w:val="00BD304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BD304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BD304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BD304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BD304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D3040"/>
    <w:pPr>
      <w:outlineLvl w:val="9"/>
    </w:pPr>
    <w:rPr>
      <w:lang w:bidi="en-US"/>
    </w:rPr>
  </w:style>
  <w:style w:type="character" w:styleId="af4">
    <w:name w:val="Hyperlink"/>
    <w:basedOn w:val="a0"/>
    <w:uiPriority w:val="99"/>
    <w:semiHidden/>
    <w:unhideWhenUsed/>
    <w:rsid w:val="00E63C4D"/>
    <w:rPr>
      <w:color w:val="0000FF" w:themeColor="hyperlink"/>
      <w:u w:val="single"/>
    </w:rPr>
  </w:style>
  <w:style w:type="paragraph" w:customStyle="1" w:styleId="ConsPlusNormal">
    <w:name w:val="ConsPlusNormal"/>
    <w:rsid w:val="00E63C4D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E63C4D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b/>
      <w:bCs/>
      <w:lang w:eastAsia="ru-RU"/>
    </w:rPr>
  </w:style>
  <w:style w:type="table" w:styleId="af5">
    <w:name w:val="Table Grid"/>
    <w:basedOn w:val="a1"/>
    <w:uiPriority w:val="59"/>
    <w:rsid w:val="00DD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AC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C53AF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unhideWhenUsed/>
    <w:rsid w:val="0066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67A5A"/>
    <w:rPr>
      <w:rFonts w:ascii="Calibri" w:eastAsia="Times New Roman" w:hAnsi="Calibri" w:cs="Times New Roman"/>
      <w:sz w:val="22"/>
      <w:szCs w:val="22"/>
      <w:lang w:eastAsia="ru-RU"/>
    </w:rPr>
  </w:style>
  <w:style w:type="paragraph" w:styleId="afa">
    <w:name w:val="footer"/>
    <w:basedOn w:val="a"/>
    <w:link w:val="afb"/>
    <w:uiPriority w:val="99"/>
    <w:unhideWhenUsed/>
    <w:rsid w:val="0066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667A5A"/>
    <w:rPr>
      <w:rFonts w:ascii="Calibri" w:eastAsia="Times New Roman" w:hAnsi="Calibri"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79328E160BCCC9BC5085C335A04B1E68BD08FE840553F87D158286A9W4e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F000E-F0C4-4668-984F-43245566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3355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user-ekonomnach</dc:creator>
  <cp:lastModifiedBy>user_munzak4</cp:lastModifiedBy>
  <cp:revision>51</cp:revision>
  <cp:lastPrinted>2016-07-28T09:35:00Z</cp:lastPrinted>
  <dcterms:created xsi:type="dcterms:W3CDTF">2016-07-20T15:11:00Z</dcterms:created>
  <dcterms:modified xsi:type="dcterms:W3CDTF">2017-02-15T06:20:00Z</dcterms:modified>
</cp:coreProperties>
</file>