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BE" w:rsidRDefault="009709BE" w:rsidP="009709BE">
      <w:pPr>
        <w:pStyle w:val="rteright"/>
        <w:shd w:val="clear" w:color="auto" w:fill="E8FDE8"/>
        <w:spacing w:before="0" w:beforeAutospacing="0" w:after="0" w:afterAutospacing="0"/>
        <w:jc w:val="right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rFonts w:ascii="Verdana" w:hAnsi="Verdana"/>
          <w:color w:val="000000"/>
          <w:sz w:val="17"/>
          <w:szCs w:val="17"/>
        </w:rPr>
        <w:t>11 октября 2012 года N 148/2012-ОЗ</w:t>
      </w:r>
    </w:p>
    <w:p w:rsidR="009709BE" w:rsidRDefault="009709BE" w:rsidP="009709BE">
      <w:pPr>
        <w:pStyle w:val="rteright"/>
        <w:shd w:val="clear" w:color="auto" w:fill="E8FDE8"/>
        <w:spacing w:before="0" w:beforeAutospacing="0" w:after="0" w:afterAutospacing="0"/>
        <w:jc w:val="right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rFonts w:ascii="Verdana" w:hAnsi="Verdana"/>
          <w:color w:val="000000"/>
          <w:sz w:val="17"/>
          <w:szCs w:val="17"/>
        </w:rPr>
        <w:t>Принят</w:t>
      </w:r>
      <w:r>
        <w:rPr>
          <w:rFonts w:ascii="Verdana" w:hAnsi="Verdana"/>
          <w:i/>
          <w:iCs/>
          <w:color w:val="000000"/>
          <w:sz w:val="17"/>
          <w:szCs w:val="17"/>
        </w:rPr>
        <w:br/>
      </w:r>
      <w:r>
        <w:rPr>
          <w:rStyle w:val="a3"/>
          <w:rFonts w:ascii="Verdana" w:hAnsi="Verdana"/>
          <w:color w:val="000000"/>
          <w:sz w:val="17"/>
          <w:szCs w:val="17"/>
        </w:rPr>
        <w:t>постановлением</w:t>
      </w:r>
      <w:r>
        <w:rPr>
          <w:rFonts w:ascii="Verdana" w:hAnsi="Verdana"/>
          <w:i/>
          <w:iCs/>
          <w:color w:val="000000"/>
          <w:sz w:val="17"/>
          <w:szCs w:val="17"/>
        </w:rPr>
        <w:br/>
      </w:r>
      <w:r>
        <w:rPr>
          <w:rStyle w:val="a3"/>
          <w:rFonts w:ascii="Verdana" w:hAnsi="Verdana"/>
          <w:color w:val="000000"/>
          <w:sz w:val="17"/>
          <w:szCs w:val="17"/>
        </w:rPr>
        <w:t>Московской областной Думы</w:t>
      </w:r>
      <w:r>
        <w:rPr>
          <w:rFonts w:ascii="Verdana" w:hAnsi="Verdana"/>
          <w:i/>
          <w:iCs/>
          <w:color w:val="000000"/>
          <w:sz w:val="17"/>
          <w:szCs w:val="17"/>
        </w:rPr>
        <w:br/>
      </w:r>
      <w:r>
        <w:rPr>
          <w:rStyle w:val="a3"/>
          <w:rFonts w:ascii="Verdana" w:hAnsi="Verdana"/>
          <w:color w:val="000000"/>
          <w:sz w:val="17"/>
          <w:szCs w:val="17"/>
        </w:rPr>
        <w:t>от 4 октября 2012 г. N 38/27-П</w:t>
      </w:r>
    </w:p>
    <w:p w:rsidR="009709BE" w:rsidRDefault="009709BE" w:rsidP="009709BE">
      <w:pPr>
        <w:pStyle w:val="rteright"/>
        <w:shd w:val="clear" w:color="auto" w:fill="E8FDE8"/>
        <w:spacing w:before="0" w:beforeAutospacing="0" w:after="180" w:afterAutospacing="0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9709BE" w:rsidRDefault="009709BE" w:rsidP="009709BE">
      <w:pPr>
        <w:pStyle w:val="rtecenter"/>
        <w:shd w:val="clear" w:color="auto" w:fill="E8FDE8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800000"/>
          <w:sz w:val="27"/>
          <w:szCs w:val="27"/>
        </w:rPr>
        <w:t>ЗАКОН</w:t>
      </w:r>
      <w:r>
        <w:rPr>
          <w:rFonts w:ascii="Verdana" w:hAnsi="Verdana"/>
          <w:b/>
          <w:bCs/>
          <w:color w:val="800000"/>
          <w:sz w:val="27"/>
          <w:szCs w:val="27"/>
        </w:rPr>
        <w:br/>
      </w:r>
      <w:r>
        <w:rPr>
          <w:rStyle w:val="a4"/>
          <w:rFonts w:ascii="Verdana" w:hAnsi="Verdana"/>
          <w:color w:val="800000"/>
          <w:sz w:val="27"/>
          <w:szCs w:val="27"/>
        </w:rPr>
        <w:t>МОСКОВСКОЙ ОБЛАСТИ</w:t>
      </w:r>
    </w:p>
    <w:p w:rsidR="009709BE" w:rsidRDefault="009709BE" w:rsidP="009709BE">
      <w:pPr>
        <w:pStyle w:val="rtecenter"/>
        <w:shd w:val="clear" w:color="auto" w:fill="E8FDE8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800000"/>
          <w:sz w:val="27"/>
          <w:szCs w:val="27"/>
        </w:rPr>
        <w:t>ОБ ОТДЕЛЬНЫХ ВОПРОСАХ ОСУЩЕСТВЛЕНИЯ МУНИЦИПАЛЬНОГО ЖИЛИЩНОГО</w:t>
      </w:r>
      <w:r>
        <w:rPr>
          <w:rFonts w:ascii="Verdana" w:hAnsi="Verdana"/>
          <w:b/>
          <w:bCs/>
          <w:color w:val="800000"/>
          <w:sz w:val="27"/>
          <w:szCs w:val="27"/>
        </w:rPr>
        <w:br/>
      </w:r>
      <w:r>
        <w:rPr>
          <w:rStyle w:val="a4"/>
          <w:rFonts w:ascii="Verdana" w:hAnsi="Verdana"/>
          <w:color w:val="800000"/>
          <w:sz w:val="27"/>
          <w:szCs w:val="27"/>
        </w:rPr>
        <w:t>КОНТРОЛЯ НА ТЕРРИТОРИИ МОСКОВСКОЙ ОБЛАСТИ</w:t>
      </w:r>
    </w:p>
    <w:p w:rsidR="009709BE" w:rsidRDefault="009709BE" w:rsidP="009709BE">
      <w:pPr>
        <w:pStyle w:val="a5"/>
        <w:shd w:val="clear" w:color="auto" w:fill="E8FDE8"/>
        <w:spacing w:before="0" w:beforeAutospacing="0" w:after="18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9709BE" w:rsidRDefault="009709BE" w:rsidP="009709BE">
      <w:pPr>
        <w:pStyle w:val="a5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</w:rPr>
        <w:t>Статья 1. Предмет регулирования настоящего Закона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> </w:t>
      </w:r>
    </w:p>
    <w:p w:rsidR="009709BE" w:rsidRDefault="009709BE" w:rsidP="009709BE">
      <w:pPr>
        <w:pStyle w:val="a5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Настоящий Закон устанавливает порядок осуществления муниципального жилищного контроля и взаимодействия уполномоченного Правительством Московской области исполнительного органа государственной власти Московской области, осуществляющего региональный государственный жилищный надзор (далее - орган государственного жилищного надзора), с органами местного самоуправления, осуществляющими муниципальный жилищный контроль (далее - органы муниципального жилищного контроля), при организации и осуществлении муниципального жилищного контроля на территории Московской области.</w:t>
      </w:r>
    </w:p>
    <w:p w:rsidR="009709BE" w:rsidRDefault="009709BE" w:rsidP="009709BE">
      <w:pPr>
        <w:pStyle w:val="a5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4"/>
          <w:rFonts w:ascii="Verdana" w:hAnsi="Verdana"/>
          <w:color w:val="000000"/>
        </w:rPr>
        <w:t>Статья 2. Понятия и термины, используемые в настоящем Законе</w:t>
      </w:r>
    </w:p>
    <w:p w:rsidR="009709BE" w:rsidRDefault="009709BE" w:rsidP="009709BE">
      <w:pPr>
        <w:pStyle w:val="a5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Понятия и термины, используемые в настоящем Законе, применяются в значениях, определенных Жилищным кодексом Российской Федерации и иными федеральными законами, регулирующими отношения, возникающие при осуществлении регионального государственного жилищного надзора и муниципального жилищного контроля.</w:t>
      </w:r>
    </w:p>
    <w:p w:rsidR="009709BE" w:rsidRDefault="009709BE" w:rsidP="009709BE">
      <w:pPr>
        <w:pStyle w:val="a5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4"/>
          <w:rFonts w:ascii="Verdana" w:hAnsi="Verdana"/>
          <w:color w:val="000000"/>
        </w:rPr>
        <w:t>Статья 3. Порядок осуществления муниципального жилищного контроля</w:t>
      </w:r>
    </w:p>
    <w:p w:rsidR="009709BE" w:rsidRDefault="009709BE" w:rsidP="009709BE">
      <w:pPr>
        <w:pStyle w:val="a5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1. Муниципальный жилищный контроль осуществляется на территории поселения и городского округа органами муниципального жилищного контроля, предусмотренными уставом соответствующего муниципального образования.</w:t>
      </w:r>
      <w:r>
        <w:rPr>
          <w:rFonts w:ascii="Verdana" w:hAnsi="Verdana"/>
          <w:color w:val="000000"/>
        </w:rPr>
        <w:br/>
        <w:t> </w:t>
      </w:r>
      <w:r>
        <w:rPr>
          <w:rFonts w:ascii="Verdana" w:hAnsi="Verdana"/>
          <w:color w:val="000000"/>
        </w:rPr>
        <w:br/>
        <w:t>2. Перечень должностных лиц органа муниципального жилищного контроля, являющихся муниципальными жилищными инспекторами (далее - уполномоченные должностные лица), утверждается муниципальным правовым актом.</w:t>
      </w:r>
      <w:r>
        <w:rPr>
          <w:rFonts w:ascii="Verdana" w:hAnsi="Verdana"/>
          <w:color w:val="000000"/>
        </w:rPr>
        <w:br/>
        <w:t> </w:t>
      </w:r>
      <w:r>
        <w:rPr>
          <w:rFonts w:ascii="Verdana" w:hAnsi="Verdana"/>
          <w:color w:val="000000"/>
        </w:rPr>
        <w:br/>
        <w:t xml:space="preserve">3. Муниципальный жилищный контроль осуществляется путем проведения проверок, предметом которых является соблюдение юридическими лицами, индивидуальными предпринимателями и гражданами обязательных требований, установленных в отношении </w:t>
      </w:r>
      <w:r>
        <w:rPr>
          <w:rFonts w:ascii="Verdana" w:hAnsi="Verdana"/>
          <w:color w:val="000000"/>
        </w:rPr>
        <w:lastRenderedPageBreak/>
        <w:t>муниципального жилищного фонда федеральными законами и законами Московской области в области жилищных отношений, а также муниципальными правовыми актами (далее соответственно - проверка, обязательные требования).</w:t>
      </w:r>
      <w:r>
        <w:rPr>
          <w:rFonts w:ascii="Verdana" w:hAnsi="Verdana"/>
          <w:color w:val="000000"/>
        </w:rPr>
        <w:br/>
        <w:t> </w:t>
      </w:r>
      <w:r>
        <w:rPr>
          <w:rFonts w:ascii="Verdana" w:hAnsi="Verdana"/>
          <w:color w:val="000000"/>
        </w:rPr>
        <w:br/>
        <w:t>4. По результатам проверки уполномоченное должностное лицо в порядке, установленном законодательством Российской Федерации, муниципальным правовым актом, составляет:</w:t>
      </w:r>
      <w:r>
        <w:rPr>
          <w:rFonts w:ascii="Verdana" w:hAnsi="Verdana"/>
          <w:color w:val="000000"/>
        </w:rPr>
        <w:br/>
        <w:t> </w:t>
      </w:r>
      <w:r>
        <w:rPr>
          <w:rFonts w:ascii="Verdana" w:hAnsi="Verdana"/>
          <w:color w:val="000000"/>
        </w:rPr>
        <w:br/>
        <w:t>1) акт проверки в отношении юридических лиц и индивидуальных предпринимателей по форме, утвержденной законодательством Российской Федерации;</w:t>
      </w:r>
      <w:r>
        <w:rPr>
          <w:rFonts w:ascii="Verdana" w:hAnsi="Verdana"/>
          <w:color w:val="000000"/>
        </w:rPr>
        <w:br/>
        <w:t>2) акт проверки в отношении граждан по форме, утвержденной муниципальным правовым актом.</w:t>
      </w:r>
    </w:p>
    <w:p w:rsidR="009709BE" w:rsidRDefault="009709BE" w:rsidP="009709BE">
      <w:pPr>
        <w:pStyle w:val="a5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4"/>
          <w:rFonts w:ascii="Verdana" w:hAnsi="Verdana"/>
          <w:color w:val="000000"/>
        </w:rPr>
        <w:t>Статья 4. Полномочия органов муниципального жилищного контроля</w:t>
      </w:r>
    </w:p>
    <w:p w:rsidR="009709BE" w:rsidRDefault="009709BE" w:rsidP="009709BE">
      <w:pPr>
        <w:pStyle w:val="a5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К полномочиям органов муниципального жилищного контроля относятся:</w:t>
      </w:r>
      <w:r>
        <w:rPr>
          <w:rFonts w:ascii="Verdana" w:hAnsi="Verdana"/>
          <w:color w:val="000000"/>
        </w:rPr>
        <w:br/>
        <w:t> </w:t>
      </w:r>
      <w:r>
        <w:rPr>
          <w:rFonts w:ascii="Verdana" w:hAnsi="Verdana"/>
          <w:color w:val="000000"/>
        </w:rPr>
        <w:br/>
        <w:t>1) организация и осуществление муниципального жилищного контроля на соответствующей территории;</w:t>
      </w:r>
      <w:r>
        <w:rPr>
          <w:rFonts w:ascii="Verdana" w:hAnsi="Verdana"/>
          <w:color w:val="000000"/>
        </w:rPr>
        <w:br/>
        <w:t>2) разработка и принятие административного регламента проведения проверок;</w:t>
      </w:r>
      <w:r>
        <w:rPr>
          <w:rFonts w:ascii="Verdana" w:hAnsi="Verdana"/>
          <w:color w:val="000000"/>
        </w:rPr>
        <w:br/>
        <w:t>3) выдача предписаний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и осуществление контроля за их исполнением;</w:t>
      </w:r>
      <w:r>
        <w:rPr>
          <w:rFonts w:ascii="Verdana" w:hAnsi="Verdana"/>
          <w:color w:val="000000"/>
        </w:rPr>
        <w:br/>
        <w:t>4) подготовка и представление в орган государственного жилищного надзора документов и материалов по результатам проверок для рассмотрения в установленном порядке, привлечения к административной ответственности в соответствии с компетенцией органа государственного жилищного надзора;</w:t>
      </w:r>
      <w:r>
        <w:rPr>
          <w:rFonts w:ascii="Verdana" w:hAnsi="Verdana"/>
          <w:color w:val="000000"/>
        </w:rPr>
        <w:br/>
        <w:t>5) подготовка и представление в уполномоченные органы документов и материалов, связанных с нарушениями обязательных требований, для решения вопроса о возбуждении уголовных дел;</w:t>
      </w:r>
      <w:r>
        <w:rPr>
          <w:rFonts w:ascii="Verdana" w:hAnsi="Verdana"/>
          <w:color w:val="000000"/>
        </w:rPr>
        <w:br/>
        <w:t>6) организация и проведение мониторинга эффективности муниципального жилищного контроля;</w:t>
      </w:r>
      <w:r>
        <w:rPr>
          <w:rFonts w:ascii="Verdana" w:hAnsi="Verdana"/>
          <w:color w:val="000000"/>
        </w:rPr>
        <w:br/>
        <w:t>7) осуществление иных полномочий, предусмотренных федеральными законами и иными нормативными правовыми актами.</w:t>
      </w:r>
    </w:p>
    <w:p w:rsidR="009709BE" w:rsidRDefault="009709BE" w:rsidP="009709BE">
      <w:pPr>
        <w:pStyle w:val="a5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4"/>
          <w:rFonts w:ascii="Verdana" w:hAnsi="Verdana"/>
          <w:color w:val="000000"/>
        </w:rPr>
        <w:t>Статья 5. Порядок взаимодействия органа государственного жилищного надзора с органами муниципального жилищного контроля</w:t>
      </w:r>
    </w:p>
    <w:p w:rsidR="009709BE" w:rsidRDefault="009709BE" w:rsidP="009709BE">
      <w:pPr>
        <w:pStyle w:val="a5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1. Орган государственного жилищного надзора при взаимодействии с органами муниципального жилищного контроля осуществляет:</w:t>
      </w:r>
      <w:r>
        <w:rPr>
          <w:rFonts w:ascii="Verdana" w:hAnsi="Verdana"/>
          <w:color w:val="000000"/>
        </w:rPr>
        <w:br/>
        <w:t> </w:t>
      </w:r>
      <w:r>
        <w:rPr>
          <w:rFonts w:ascii="Verdana" w:hAnsi="Verdana"/>
          <w:color w:val="000000"/>
        </w:rPr>
        <w:br/>
        <w:t xml:space="preserve">1) информирование органов муниципального жилищного контроля о </w:t>
      </w:r>
      <w:r>
        <w:rPr>
          <w:rFonts w:ascii="Verdana" w:hAnsi="Verdana"/>
          <w:color w:val="000000"/>
        </w:rPr>
        <w:lastRenderedPageBreak/>
        <w:t>нормативных правовых актах и методических документах по вопросам организации и осуществления муниципального жилищного контроля;</w:t>
      </w:r>
      <w:r>
        <w:rPr>
          <w:rFonts w:ascii="Verdana" w:hAnsi="Verdana"/>
          <w:color w:val="000000"/>
        </w:rPr>
        <w:br/>
        <w:t>2) оказание органам муниципального жилищного контроля информационно-методической, консультативной, организационной поддержки;</w:t>
      </w:r>
      <w:r>
        <w:rPr>
          <w:rFonts w:ascii="Verdana" w:hAnsi="Verdana"/>
          <w:color w:val="000000"/>
        </w:rPr>
        <w:br/>
        <w:t>3) рассмотрение в порядке, установленном федеральным законодательством, документов и материалов по результатам проверок, направленных органами муниципального жилищного контроля в орган государственного жилищного надзора, привлечение к административной ответственности в соответствии с компетенцией органа государственного жилищного надзора.</w:t>
      </w:r>
      <w:r>
        <w:rPr>
          <w:rFonts w:ascii="Verdana" w:hAnsi="Verdana"/>
          <w:color w:val="000000"/>
        </w:rPr>
        <w:br/>
        <w:t> </w:t>
      </w:r>
      <w:r>
        <w:rPr>
          <w:rFonts w:ascii="Verdana" w:hAnsi="Verdana"/>
          <w:color w:val="000000"/>
        </w:rPr>
        <w:br/>
        <w:t>2. Органы муниципального жилищного контроля при взаимодействии с органом государственного жилищного надзора осуществляют:</w:t>
      </w:r>
      <w:r>
        <w:rPr>
          <w:rFonts w:ascii="Verdana" w:hAnsi="Verdana"/>
          <w:color w:val="000000"/>
        </w:rPr>
        <w:br/>
        <w:t> </w:t>
      </w:r>
      <w:r>
        <w:rPr>
          <w:rFonts w:ascii="Verdana" w:hAnsi="Verdana"/>
          <w:color w:val="000000"/>
        </w:rPr>
        <w:br/>
        <w:t>1) направление в орган государственного жилищного контроля информации о признаках нарушений обязательных требований, предусмотренных частью 1 статьи 20 Жилищного кодекса Российской Федерации, выявленных при проведении проверок;</w:t>
      </w:r>
      <w:r>
        <w:rPr>
          <w:rFonts w:ascii="Verdana" w:hAnsi="Verdana"/>
          <w:color w:val="000000"/>
        </w:rPr>
        <w:br/>
        <w:t>2) информирование органа государственного жилищного надзора в установленном им порядке о результатах проводимых проверок, состоянии соблюдения законодательства Российской Федерации в сфере жилищных отношений и об эффективности муниципального жилищного контроля;</w:t>
      </w:r>
      <w:r>
        <w:rPr>
          <w:rFonts w:ascii="Verdana" w:hAnsi="Verdana"/>
          <w:color w:val="000000"/>
        </w:rPr>
        <w:br/>
        <w:t>3) подготовку в установленном порядке предложений о совершенствовании законодательства Российской Федерации в части организации и осуществления муниципального жилищного контроля.</w:t>
      </w:r>
      <w:r>
        <w:rPr>
          <w:rFonts w:ascii="Verdana" w:hAnsi="Verdana"/>
          <w:color w:val="000000"/>
        </w:rPr>
        <w:br/>
        <w:t> </w:t>
      </w:r>
      <w:r>
        <w:rPr>
          <w:rFonts w:ascii="Verdana" w:hAnsi="Verdana"/>
          <w:color w:val="000000"/>
        </w:rPr>
        <w:br/>
        <w:t>3. В целях организации взаимодействия органы муниципального жилищного контроля и орган государственного жилищного надзора вправе:</w:t>
      </w:r>
      <w:r>
        <w:rPr>
          <w:rFonts w:ascii="Verdana" w:hAnsi="Verdana"/>
          <w:color w:val="000000"/>
        </w:rPr>
        <w:br/>
        <w:t> </w:t>
      </w:r>
      <w:r>
        <w:rPr>
          <w:rFonts w:ascii="Verdana" w:hAnsi="Verdana"/>
          <w:color w:val="000000"/>
        </w:rPr>
        <w:br/>
        <w:t>1) проводить совместные совещания;</w:t>
      </w:r>
      <w:r>
        <w:rPr>
          <w:rFonts w:ascii="Verdana" w:hAnsi="Verdana"/>
          <w:color w:val="000000"/>
        </w:rPr>
        <w:br/>
        <w:t>2) заключать договоры (соглашения) о взаимодействии при осуществлении государственного жилищного надзора и муниципального жилищного контроля;</w:t>
      </w:r>
      <w:r>
        <w:rPr>
          <w:rFonts w:ascii="Verdana" w:hAnsi="Verdana"/>
          <w:color w:val="000000"/>
        </w:rPr>
        <w:br/>
        <w:t>3) осуществлять иные формы взаимодействия, не противоречащие федеральному законодательству и законодательству Московской области.</w:t>
      </w:r>
    </w:p>
    <w:p w:rsidR="009709BE" w:rsidRDefault="009709BE" w:rsidP="009709BE">
      <w:pPr>
        <w:pStyle w:val="a5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4"/>
          <w:rFonts w:ascii="Verdana" w:hAnsi="Verdana"/>
          <w:color w:val="000000"/>
        </w:rPr>
        <w:t>Статья 6. Вступление в силу настоящего Закона</w:t>
      </w:r>
    </w:p>
    <w:p w:rsidR="009709BE" w:rsidRDefault="009709BE" w:rsidP="009709BE">
      <w:pPr>
        <w:pStyle w:val="a5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Настоящий Закон вступает в силу с 1 января 2013 года.</w:t>
      </w:r>
    </w:p>
    <w:p w:rsidR="009709BE" w:rsidRDefault="009709BE" w:rsidP="009709BE">
      <w:pPr>
        <w:pStyle w:val="rteright"/>
        <w:shd w:val="clear" w:color="auto" w:fill="E8FDE8"/>
        <w:spacing w:before="0" w:beforeAutospacing="0" w:after="0" w:afterAutospacing="0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4"/>
          <w:rFonts w:ascii="Verdana" w:hAnsi="Verdana"/>
          <w:i/>
          <w:iCs/>
          <w:color w:val="000000"/>
        </w:rPr>
        <w:t>Губернатор Московской области</w:t>
      </w:r>
      <w:r>
        <w:rPr>
          <w:rFonts w:ascii="Verdana" w:hAnsi="Verdana"/>
          <w:b/>
          <w:bCs/>
          <w:i/>
          <w:iCs/>
          <w:color w:val="000000"/>
        </w:rPr>
        <w:br/>
      </w:r>
      <w:r>
        <w:rPr>
          <w:rStyle w:val="a4"/>
          <w:rFonts w:ascii="Verdana" w:hAnsi="Verdana"/>
          <w:i/>
          <w:iCs/>
          <w:color w:val="000000"/>
        </w:rPr>
        <w:t>С.К. Шойгу</w:t>
      </w:r>
      <w:r>
        <w:rPr>
          <w:rFonts w:ascii="Verdana" w:hAnsi="Verdana"/>
          <w:b/>
          <w:bCs/>
          <w:i/>
          <w:iCs/>
          <w:color w:val="000000"/>
        </w:rPr>
        <w:br/>
      </w:r>
      <w:r>
        <w:rPr>
          <w:rStyle w:val="a4"/>
          <w:rFonts w:ascii="Verdana" w:hAnsi="Verdana"/>
          <w:i/>
          <w:iCs/>
          <w:color w:val="000000"/>
        </w:rPr>
        <w:t>11 октября 2012 года</w:t>
      </w:r>
      <w:r>
        <w:rPr>
          <w:rFonts w:ascii="Verdana" w:hAnsi="Verdana"/>
          <w:b/>
          <w:bCs/>
          <w:i/>
          <w:iCs/>
          <w:color w:val="000000"/>
        </w:rPr>
        <w:br/>
      </w:r>
      <w:r>
        <w:rPr>
          <w:rStyle w:val="a4"/>
          <w:rFonts w:ascii="Verdana" w:hAnsi="Verdana"/>
          <w:i/>
          <w:iCs/>
          <w:color w:val="000000"/>
        </w:rPr>
        <w:t>N 148/2012-ОЗ</w:t>
      </w:r>
    </w:p>
    <w:p w:rsidR="00304279" w:rsidRDefault="00304279">
      <w:bookmarkStart w:id="0" w:name="_GoBack"/>
      <w:bookmarkEnd w:id="0"/>
    </w:p>
    <w:sectPr w:rsidR="0030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BE"/>
    <w:rsid w:val="00304279"/>
    <w:rsid w:val="0097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DB6AD-CD99-4BD9-9082-4EF67F0F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97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709BE"/>
    <w:rPr>
      <w:i/>
      <w:iCs/>
    </w:rPr>
  </w:style>
  <w:style w:type="paragraph" w:customStyle="1" w:styleId="rtecenter">
    <w:name w:val="rtecenter"/>
    <w:basedOn w:val="a"/>
    <w:rsid w:val="0097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9BE"/>
    <w:rPr>
      <w:b/>
      <w:bCs/>
    </w:rPr>
  </w:style>
  <w:style w:type="paragraph" w:styleId="a5">
    <w:name w:val="Normal (Web)"/>
    <w:basedOn w:val="a"/>
    <w:uiPriority w:val="99"/>
    <w:semiHidden/>
    <w:unhideWhenUsed/>
    <w:rsid w:val="0097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Колдаев Андрей</dc:creator>
  <cp:keywords/>
  <dc:description/>
  <cp:lastModifiedBy>Колдаев Андрей</cp:lastModifiedBy>
  <cp:revision>1</cp:revision>
  <dcterms:created xsi:type="dcterms:W3CDTF">2018-04-17T14:07:00Z</dcterms:created>
  <dcterms:modified xsi:type="dcterms:W3CDTF">2018-04-17T14:08:00Z</dcterms:modified>
</cp:coreProperties>
</file>