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4786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BB0CAF" w:rsidRPr="00A362B3" w:rsidTr="001B6D5A">
        <w:tc>
          <w:tcPr>
            <w:tcW w:w="4678" w:type="dxa"/>
          </w:tcPr>
          <w:p w:rsidR="00BB0CAF" w:rsidRPr="00A362B3" w:rsidRDefault="00BB0CAF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№14</w:t>
            </w:r>
          </w:p>
          <w:p w:rsidR="00BB0CAF" w:rsidRPr="00A362B3" w:rsidRDefault="00BB0CAF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главы </w:t>
            </w:r>
          </w:p>
          <w:p w:rsidR="00BB0CAF" w:rsidRPr="00A362B3" w:rsidRDefault="00BB0CAF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BB0CAF" w:rsidRPr="00A362B3" w:rsidRDefault="00BB0CAF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1E51CA" w:rsidRDefault="001E51CA" w:rsidP="001E51C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BB0CAF" w:rsidRPr="00A362B3" w:rsidRDefault="00BB0CAF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«Приложение №2</w:t>
            </w:r>
          </w:p>
          <w:p w:rsidR="00BB0CAF" w:rsidRPr="00A362B3" w:rsidRDefault="00BB0CAF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к Положению</w:t>
            </w:r>
          </w:p>
          <w:p w:rsidR="00BB0CAF" w:rsidRPr="00A362B3" w:rsidRDefault="00BB0CAF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(в редакции постановления главы</w:t>
            </w:r>
            <w:proofErr w:type="gramEnd"/>
          </w:p>
          <w:p w:rsidR="00BB0CAF" w:rsidRPr="00A362B3" w:rsidRDefault="00BB0CAF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BB0CAF" w:rsidRPr="00A362B3" w:rsidRDefault="00BB0CAF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BB0CAF" w:rsidRPr="00A362B3" w:rsidRDefault="001E51CA" w:rsidP="001E51C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BB0CAF" w:rsidRDefault="00BB0CAF"/>
    <w:p w:rsidR="00BB0CAF" w:rsidRPr="00BB0CAF" w:rsidRDefault="00BB0CAF" w:rsidP="00BB0CAF"/>
    <w:p w:rsidR="00BB0CAF" w:rsidRPr="00BB0CAF" w:rsidRDefault="00BB0CAF" w:rsidP="00BB0CAF"/>
    <w:p w:rsidR="00BB0CAF" w:rsidRPr="00BB0CAF" w:rsidRDefault="00BB0CAF" w:rsidP="00BB0CAF"/>
    <w:p w:rsidR="00BB0CAF" w:rsidRPr="00BB0CAF" w:rsidRDefault="00BB0CAF" w:rsidP="00BB0CAF"/>
    <w:p w:rsidR="00BB0CAF" w:rsidRPr="00BB0CAF" w:rsidRDefault="00BB0CAF" w:rsidP="00BB0CAF"/>
    <w:p w:rsidR="00BB0CAF" w:rsidRPr="00BB0CAF" w:rsidRDefault="00BB0CAF" w:rsidP="00BB0CAF"/>
    <w:p w:rsidR="00BB0CAF" w:rsidRPr="00BB0CAF" w:rsidRDefault="00BB0CAF" w:rsidP="00BB0CAF"/>
    <w:p w:rsidR="00BB0CAF" w:rsidRPr="00BB0CAF" w:rsidRDefault="00BB0CAF" w:rsidP="00BB0CAF"/>
    <w:p w:rsidR="00BB0CAF" w:rsidRPr="00BB0CAF" w:rsidRDefault="00BB0CAF" w:rsidP="00BB0CAF"/>
    <w:p w:rsidR="00BB0CAF" w:rsidRPr="00BB0CAF" w:rsidRDefault="00BB0CAF" w:rsidP="00BB0CAF"/>
    <w:p w:rsidR="00BB0CAF" w:rsidRDefault="00BB0CAF" w:rsidP="00BB0CAF"/>
    <w:p w:rsidR="00BB0CAF" w:rsidRPr="00BB0CAF" w:rsidRDefault="00BB0CAF" w:rsidP="00BB0CA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0CAF">
        <w:rPr>
          <w:rFonts w:ascii="Times New Roman" w:hAnsi="Times New Roman" w:cs="Times New Roman"/>
          <w:b/>
          <w:bCs/>
          <w:sz w:val="24"/>
          <w:szCs w:val="24"/>
        </w:rPr>
        <w:t>ДОЛЖНОСТНЫЕ ОКЛАДЫ ВРАЧЕЙ</w:t>
      </w:r>
    </w:p>
    <w:tbl>
      <w:tblPr>
        <w:tblW w:w="9889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78"/>
        <w:gridCol w:w="1384"/>
        <w:gridCol w:w="1276"/>
        <w:gridCol w:w="1276"/>
        <w:gridCol w:w="1275"/>
      </w:tblGrid>
      <w:tr w:rsidR="00BB0CAF" w:rsidRPr="00BB0CAF" w:rsidTr="00BB0CAF">
        <w:trPr>
          <w:trHeight w:val="800"/>
          <w:tblCellSpacing w:w="5" w:type="nil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должности         </w:t>
            </w: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месячных должностных окладов,           </w:t>
            </w:r>
            <w:r w:rsidRPr="00BB0CAF">
              <w:rPr>
                <w:rFonts w:ascii="Times New Roman" w:hAnsi="Times New Roman" w:cs="Times New Roman"/>
                <w:sz w:val="24"/>
                <w:szCs w:val="24"/>
              </w:rPr>
              <w:br/>
              <w:t>установленных в зависимости от квалификационной</w:t>
            </w:r>
            <w:r w:rsidRPr="00BB0CAF">
              <w:rPr>
                <w:rFonts w:ascii="Times New Roman" w:hAnsi="Times New Roman" w:cs="Times New Roman"/>
                <w:sz w:val="24"/>
                <w:szCs w:val="24"/>
              </w:rPr>
              <w:br/>
              <w:t>категории (руб.)</w:t>
            </w:r>
          </w:p>
        </w:tc>
      </w:tr>
      <w:tr w:rsidR="00BB0CAF" w:rsidRPr="00BB0CAF" w:rsidTr="00BB0CAF">
        <w:trPr>
          <w:trHeight w:val="400"/>
          <w:tblCellSpacing w:w="5" w:type="nil"/>
        </w:trPr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квалификационные категории</w:t>
            </w:r>
          </w:p>
        </w:tc>
      </w:tr>
      <w:tr w:rsidR="00BB0CAF" w:rsidRPr="00BB0CAF" w:rsidTr="00BB0CAF">
        <w:trPr>
          <w:trHeight w:val="400"/>
          <w:tblCellSpacing w:w="5" w:type="nil"/>
        </w:trPr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вторая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 xml:space="preserve">без        </w:t>
            </w:r>
            <w:r w:rsidRPr="00BB0CAF">
              <w:rPr>
                <w:rFonts w:ascii="Times New Roman" w:hAnsi="Times New Roman" w:cs="Times New Roman"/>
                <w:sz w:val="24"/>
                <w:szCs w:val="24"/>
              </w:rPr>
              <w:br/>
              <w:t>категории</w:t>
            </w:r>
          </w:p>
        </w:tc>
      </w:tr>
      <w:tr w:rsidR="00BB0CAF" w:rsidRPr="00BB0CAF" w:rsidTr="00BB0CAF">
        <w:trPr>
          <w:tblCellSpacing w:w="5" w:type="nil"/>
        </w:trPr>
        <w:tc>
          <w:tcPr>
            <w:tcW w:w="98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1542"/>
            <w:bookmarkEnd w:id="0"/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1. Амбулаторно-поликлинические учреждения, дома ребенка и детские санатории</w:t>
            </w:r>
          </w:p>
        </w:tc>
      </w:tr>
      <w:tr w:rsidR="00BB0CAF" w:rsidRPr="00BB0CAF" w:rsidTr="00BB0CAF">
        <w:trPr>
          <w:trHeight w:val="400"/>
          <w:tblCellSpacing w:w="5" w:type="nil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1.1. Врач-стажер (врач, имеющий</w:t>
            </w:r>
            <w:r w:rsidRPr="00BB0C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перерыв в работе)              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16278-17903</w:t>
            </w:r>
          </w:p>
        </w:tc>
      </w:tr>
      <w:tr w:rsidR="00BB0CAF" w:rsidRPr="00BB0CAF" w:rsidTr="00BB0CAF">
        <w:trPr>
          <w:tblCellSpacing w:w="5" w:type="nil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 xml:space="preserve">1.2. Врач-специалист           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22335-24567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20737-22810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19139-21054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1547"/>
            <w:bookmarkEnd w:id="1"/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17864-19649</w:t>
            </w:r>
          </w:p>
        </w:tc>
      </w:tr>
      <w:tr w:rsidR="00BB0CAF" w:rsidRPr="00BB0CAF" w:rsidTr="00BB0CAF">
        <w:trPr>
          <w:trHeight w:val="800"/>
          <w:tblCellSpacing w:w="5" w:type="nil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 xml:space="preserve">1.3. Врач -                    </w:t>
            </w:r>
            <w:r w:rsidRPr="00BB0CAF">
              <w:rPr>
                <w:rFonts w:ascii="Times New Roman" w:hAnsi="Times New Roman" w:cs="Times New Roman"/>
                <w:sz w:val="24"/>
                <w:szCs w:val="24"/>
              </w:rPr>
              <w:br/>
              <w:t>судебно-психиатрический эксперт</w:t>
            </w:r>
            <w:r w:rsidRPr="00BB0C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врач - судебно-медицинский   </w:t>
            </w:r>
            <w:r w:rsidRPr="00BB0C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эксперт                        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24186-26605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22335-24567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20737-22810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1549"/>
            <w:bookmarkEnd w:id="2"/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19139-21054</w:t>
            </w:r>
          </w:p>
        </w:tc>
      </w:tr>
      <w:tr w:rsidR="00BB0CAF" w:rsidRPr="00BB0CAF" w:rsidTr="00BB0CAF">
        <w:trPr>
          <w:trHeight w:val="400"/>
          <w:tblCellSpacing w:w="5" w:type="nil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 xml:space="preserve">1.4. Врач общей практики       </w:t>
            </w:r>
            <w:r w:rsidRPr="00BB0C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(семейный)                     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17552-19309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16212-17832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15046-16551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1554"/>
            <w:bookmarkEnd w:id="3"/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13891-15281</w:t>
            </w:r>
          </w:p>
        </w:tc>
      </w:tr>
      <w:tr w:rsidR="00BB0CAF" w:rsidRPr="00BB0CAF" w:rsidTr="00BB0CAF">
        <w:trPr>
          <w:trHeight w:val="600"/>
          <w:tblCellSpacing w:w="5" w:type="nil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 xml:space="preserve">1.5. Врач-терапевт участковый; </w:t>
            </w:r>
            <w:r w:rsidRPr="00BB0C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врач-педиатр участковый        </w:t>
            </w:r>
            <w:r w:rsidRPr="00BB0C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территориального участка       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16212-17832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15046-16551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13891-15281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1557"/>
            <w:bookmarkEnd w:id="4"/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13482-14758</w:t>
            </w:r>
          </w:p>
        </w:tc>
      </w:tr>
      <w:tr w:rsidR="00BB0CAF" w:rsidRPr="00BB0CAF" w:rsidTr="00BB0CAF">
        <w:trPr>
          <w:trHeight w:val="400"/>
          <w:tblCellSpacing w:w="5" w:type="nil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 xml:space="preserve">1.6. Врач-педиатр городской    </w:t>
            </w:r>
            <w:r w:rsidRPr="00BB0C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(районный)                     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26106-28716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24186-26605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22335-24567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20737-22810</w:t>
            </w:r>
          </w:p>
        </w:tc>
      </w:tr>
      <w:tr w:rsidR="00BB0CAF" w:rsidRPr="00BB0CAF" w:rsidTr="00BB0CAF">
        <w:trPr>
          <w:tblCellSpacing w:w="5" w:type="nil"/>
        </w:trPr>
        <w:tc>
          <w:tcPr>
            <w:tcW w:w="98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2. Другие учреждения</w:t>
            </w:r>
          </w:p>
        </w:tc>
      </w:tr>
      <w:tr w:rsidR="00BB0CAF" w:rsidRPr="00BB0CAF" w:rsidTr="00BB0CAF">
        <w:trPr>
          <w:trHeight w:val="400"/>
          <w:tblCellSpacing w:w="5" w:type="nil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2.1. Врач-стажер (врач, имеющий</w:t>
            </w:r>
            <w:r w:rsidRPr="00BB0C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перерыв в работе)              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13295-14623</w:t>
            </w:r>
          </w:p>
        </w:tc>
      </w:tr>
      <w:tr w:rsidR="00BB0CAF" w:rsidRPr="00BB0CAF" w:rsidTr="00BB0CAF">
        <w:trPr>
          <w:tblCellSpacing w:w="5" w:type="nil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 xml:space="preserve">2.2. Врач-специалист           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16886-18573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15672-17241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14472-15920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r1569"/>
            <w:bookmarkEnd w:id="5"/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14043-15372</w:t>
            </w:r>
          </w:p>
        </w:tc>
      </w:tr>
      <w:tr w:rsidR="00BB0CAF" w:rsidRPr="00BB0CAF" w:rsidTr="00BB0CAF">
        <w:trPr>
          <w:trHeight w:val="2600"/>
          <w:tblCellSpacing w:w="5" w:type="nil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Врач-специалист: </w:t>
            </w: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хирург всех наименований,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 xml:space="preserve">оперирующий больных в          </w:t>
            </w:r>
            <w:r w:rsidRPr="00BB0C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стационаре; </w:t>
            </w:r>
            <w:proofErr w:type="spellStart"/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врач-неонатолог</w:t>
            </w:r>
            <w:proofErr w:type="spellEnd"/>
            <w:r w:rsidRPr="00BB0CAF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отделений      </w:t>
            </w:r>
            <w:r w:rsidRPr="00BB0C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(палат) для новорожденных      </w:t>
            </w:r>
            <w:r w:rsidRPr="00BB0C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детей;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 xml:space="preserve">остоянно действующего         </w:t>
            </w:r>
            <w:r w:rsidRPr="00BB0C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передвижного медицинского      </w:t>
            </w:r>
            <w:r w:rsidRPr="00BB0C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отряда (установки);            </w:t>
            </w:r>
            <w:r w:rsidRPr="00BB0C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врач - судебно-психиатрический </w:t>
            </w:r>
            <w:r w:rsidRPr="00BB0C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эксперт и врач -               </w:t>
            </w:r>
            <w:r w:rsidRPr="00BB0C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судебно-медицинский эксперт    </w:t>
            </w:r>
            <w:proofErr w:type="gramEnd"/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18286-20114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16886-18573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15672-17241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AF" w:rsidRPr="00BB0CAF" w:rsidRDefault="00BB0CAF" w:rsidP="00BB0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ar1571"/>
            <w:bookmarkEnd w:id="6"/>
            <w:r w:rsidRPr="00BB0CAF">
              <w:rPr>
                <w:rFonts w:ascii="Times New Roman" w:hAnsi="Times New Roman" w:cs="Times New Roman"/>
                <w:sz w:val="24"/>
                <w:szCs w:val="24"/>
              </w:rPr>
              <w:t>14472-15918</w:t>
            </w:r>
          </w:p>
        </w:tc>
      </w:tr>
    </w:tbl>
    <w:p w:rsidR="00BB0CAF" w:rsidRPr="00BB0CAF" w:rsidRDefault="00BB0CAF" w:rsidP="00BB0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0CAF" w:rsidRPr="00BB0CAF" w:rsidRDefault="00BB0CAF" w:rsidP="00BB0C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0CAF">
        <w:rPr>
          <w:rFonts w:ascii="Times New Roman" w:hAnsi="Times New Roman" w:cs="Times New Roman"/>
          <w:sz w:val="24"/>
          <w:szCs w:val="24"/>
        </w:rPr>
        <w:t>Примечания:</w:t>
      </w:r>
    </w:p>
    <w:p w:rsidR="00BB0CAF" w:rsidRPr="00BB0CAF" w:rsidRDefault="00BB0CAF" w:rsidP="00BB0C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0CAF">
        <w:rPr>
          <w:rFonts w:ascii="Times New Roman" w:hAnsi="Times New Roman" w:cs="Times New Roman"/>
          <w:sz w:val="24"/>
          <w:szCs w:val="24"/>
        </w:rPr>
        <w:t xml:space="preserve">1. Размеры должностных окладов, предусмотренные </w:t>
      </w:r>
      <w:hyperlink w:anchor="Par1542" w:tooltip="Ссылка на текущий документ" w:history="1">
        <w:r w:rsidRPr="00BB0CAF">
          <w:rPr>
            <w:rFonts w:ascii="Times New Roman" w:hAnsi="Times New Roman" w:cs="Times New Roman"/>
            <w:color w:val="0000FF"/>
            <w:sz w:val="24"/>
            <w:szCs w:val="24"/>
          </w:rPr>
          <w:t>разделом 1</w:t>
        </w:r>
      </w:hyperlink>
      <w:r w:rsidRPr="00BB0CAF">
        <w:rPr>
          <w:rFonts w:ascii="Times New Roman" w:hAnsi="Times New Roman" w:cs="Times New Roman"/>
          <w:sz w:val="24"/>
          <w:szCs w:val="24"/>
        </w:rPr>
        <w:t xml:space="preserve"> приложения N 2 к Положению, распространяются на врачей поликлиник и амбулаторий, являющихся структурными подразделениями учреждений.</w:t>
      </w:r>
    </w:p>
    <w:p w:rsidR="00BB0CAF" w:rsidRPr="00BB0CAF" w:rsidRDefault="00BB0CAF" w:rsidP="00BB0C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0CAF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BB0CAF">
        <w:rPr>
          <w:rFonts w:ascii="Times New Roman" w:hAnsi="Times New Roman" w:cs="Times New Roman"/>
          <w:sz w:val="24"/>
          <w:szCs w:val="24"/>
        </w:rPr>
        <w:t xml:space="preserve">Должностные оклады руководителей отделов, отделений, лабораторий, кабинетов, отрядов и других подразделений из числа врачебного персонала устанавливаются на 10 процентов выше по отношению к должностному окладу врача, определенному </w:t>
      </w:r>
      <w:hyperlink w:anchor="Par1547" w:tooltip="Ссылка на текущий документ" w:history="1">
        <w:r w:rsidRPr="00BB0CAF">
          <w:rPr>
            <w:rFonts w:ascii="Times New Roman" w:hAnsi="Times New Roman" w:cs="Times New Roman"/>
            <w:color w:val="0000FF"/>
            <w:sz w:val="24"/>
            <w:szCs w:val="24"/>
          </w:rPr>
          <w:t>пунктами 1.2</w:t>
        </w:r>
      </w:hyperlink>
      <w:r w:rsidRPr="00BB0CA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549" w:tooltip="Ссылка на текущий документ" w:history="1">
        <w:r w:rsidRPr="00BB0CAF">
          <w:rPr>
            <w:rFonts w:ascii="Times New Roman" w:hAnsi="Times New Roman" w:cs="Times New Roman"/>
            <w:color w:val="0000FF"/>
            <w:sz w:val="24"/>
            <w:szCs w:val="24"/>
          </w:rPr>
          <w:t>1.3</w:t>
        </w:r>
      </w:hyperlink>
      <w:r w:rsidRPr="00BB0CA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554" w:tooltip="Ссылка на текущий документ" w:history="1">
        <w:r w:rsidRPr="00BB0CAF">
          <w:rPr>
            <w:rFonts w:ascii="Times New Roman" w:hAnsi="Times New Roman" w:cs="Times New Roman"/>
            <w:color w:val="0000FF"/>
            <w:sz w:val="24"/>
            <w:szCs w:val="24"/>
          </w:rPr>
          <w:t>1.4</w:t>
        </w:r>
      </w:hyperlink>
      <w:r w:rsidRPr="00BB0CA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557" w:tooltip="Ссылка на текущий документ" w:history="1">
        <w:r w:rsidRPr="00BB0CAF">
          <w:rPr>
            <w:rFonts w:ascii="Times New Roman" w:hAnsi="Times New Roman" w:cs="Times New Roman"/>
            <w:color w:val="0000FF"/>
            <w:sz w:val="24"/>
            <w:szCs w:val="24"/>
          </w:rPr>
          <w:t>1.5 раздела 1</w:t>
        </w:r>
      </w:hyperlink>
      <w:r w:rsidRPr="00BB0CAF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569" w:tooltip="Ссылка на текущий документ" w:history="1">
        <w:r w:rsidRPr="00BB0CAF">
          <w:rPr>
            <w:rFonts w:ascii="Times New Roman" w:hAnsi="Times New Roman" w:cs="Times New Roman"/>
            <w:color w:val="0000FF"/>
            <w:sz w:val="24"/>
            <w:szCs w:val="24"/>
          </w:rPr>
          <w:t>пунктами 2.2</w:t>
        </w:r>
      </w:hyperlink>
      <w:r w:rsidRPr="00BB0CA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571" w:tooltip="Ссылка на текущий документ" w:history="1">
        <w:r w:rsidRPr="00BB0CAF">
          <w:rPr>
            <w:rFonts w:ascii="Times New Roman" w:hAnsi="Times New Roman" w:cs="Times New Roman"/>
            <w:color w:val="0000FF"/>
            <w:sz w:val="24"/>
            <w:szCs w:val="24"/>
          </w:rPr>
          <w:t>2.3 раздела 2</w:t>
        </w:r>
      </w:hyperlink>
      <w:r w:rsidRPr="00BB0CAF">
        <w:rPr>
          <w:rFonts w:ascii="Times New Roman" w:hAnsi="Times New Roman" w:cs="Times New Roman"/>
          <w:sz w:val="24"/>
          <w:szCs w:val="24"/>
        </w:rPr>
        <w:t xml:space="preserve"> приложения N 2 к Положению, при наличии до шести врачебных должностей и на 20 процентов выше - при наличии в подразделении</w:t>
      </w:r>
      <w:proofErr w:type="gramEnd"/>
      <w:r w:rsidRPr="00BB0CAF">
        <w:rPr>
          <w:rFonts w:ascii="Times New Roman" w:hAnsi="Times New Roman" w:cs="Times New Roman"/>
          <w:sz w:val="24"/>
          <w:szCs w:val="24"/>
        </w:rPr>
        <w:t xml:space="preserve"> семи и более врачебных должностей.</w:t>
      </w:r>
    </w:p>
    <w:p w:rsidR="00BB0CAF" w:rsidRPr="00BB0CAF" w:rsidRDefault="00BB0CAF" w:rsidP="00BB0C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0CAF">
        <w:rPr>
          <w:rFonts w:ascii="Times New Roman" w:hAnsi="Times New Roman" w:cs="Times New Roman"/>
          <w:sz w:val="24"/>
          <w:szCs w:val="24"/>
        </w:rPr>
        <w:t>При определении должностных окладов в соответствии с настоящим пунктом показатель "до" рассматривается как включительно, а дробная часть показателя не учитывается.</w:t>
      </w:r>
    </w:p>
    <w:p w:rsidR="00BB0CAF" w:rsidRPr="00BB0CAF" w:rsidRDefault="00BB0CAF" w:rsidP="00BB0C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0CAF">
        <w:rPr>
          <w:rFonts w:ascii="Times New Roman" w:hAnsi="Times New Roman" w:cs="Times New Roman"/>
          <w:sz w:val="24"/>
          <w:szCs w:val="24"/>
        </w:rPr>
        <w:t xml:space="preserve">3. Должностные оклады, предусмотренные </w:t>
      </w:r>
      <w:hyperlink w:anchor="Par1571" w:tooltip="Ссылка на текущий документ" w:history="1">
        <w:r w:rsidRPr="00BB0CAF">
          <w:rPr>
            <w:rFonts w:ascii="Times New Roman" w:hAnsi="Times New Roman" w:cs="Times New Roman"/>
            <w:color w:val="0000FF"/>
            <w:sz w:val="24"/>
            <w:szCs w:val="24"/>
          </w:rPr>
          <w:t>пунктом 2.3 раздела 2</w:t>
        </w:r>
      </w:hyperlink>
      <w:r w:rsidRPr="00BB0CAF">
        <w:rPr>
          <w:rFonts w:ascii="Times New Roman" w:hAnsi="Times New Roman" w:cs="Times New Roman"/>
          <w:sz w:val="24"/>
          <w:szCs w:val="24"/>
        </w:rPr>
        <w:t xml:space="preserve"> приложения N 2 к Положению, распространяются </w:t>
      </w:r>
      <w:proofErr w:type="gramStart"/>
      <w:r w:rsidRPr="00BB0CA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B0CAF">
        <w:rPr>
          <w:rFonts w:ascii="Times New Roman" w:hAnsi="Times New Roman" w:cs="Times New Roman"/>
          <w:sz w:val="24"/>
          <w:szCs w:val="24"/>
        </w:rPr>
        <w:t>:</w:t>
      </w:r>
    </w:p>
    <w:p w:rsidR="00BB0CAF" w:rsidRPr="00BB0CAF" w:rsidRDefault="00BB0CAF" w:rsidP="00BB0C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0CAF">
        <w:rPr>
          <w:rFonts w:ascii="Times New Roman" w:hAnsi="Times New Roman" w:cs="Times New Roman"/>
          <w:sz w:val="24"/>
          <w:szCs w:val="24"/>
        </w:rPr>
        <w:t xml:space="preserve">оперирующих врачей-хирургов всех наименований нижеперечисленных хирургических отделений (палат) для взрослых и детей в стационарах: акушерское (в том числе физиологическое, обсервационное, патологии беременности), гинекологическое, гнойной хирургии, кардиохирургическое, </w:t>
      </w:r>
      <w:proofErr w:type="spellStart"/>
      <w:r w:rsidRPr="00BB0CAF">
        <w:rPr>
          <w:rFonts w:ascii="Times New Roman" w:hAnsi="Times New Roman" w:cs="Times New Roman"/>
          <w:sz w:val="24"/>
          <w:szCs w:val="24"/>
        </w:rPr>
        <w:t>колопроктологическое</w:t>
      </w:r>
      <w:proofErr w:type="spellEnd"/>
      <w:r w:rsidRPr="00BB0CAF">
        <w:rPr>
          <w:rFonts w:ascii="Times New Roman" w:hAnsi="Times New Roman" w:cs="Times New Roman"/>
          <w:sz w:val="24"/>
          <w:szCs w:val="24"/>
        </w:rPr>
        <w:t xml:space="preserve">, микрохирургическое, нейрохирургическое (в том числе спинномозговой травмы), ожоговое, онкологическое, </w:t>
      </w:r>
      <w:proofErr w:type="spellStart"/>
      <w:r w:rsidRPr="00BB0CAF">
        <w:rPr>
          <w:rFonts w:ascii="Times New Roman" w:hAnsi="Times New Roman" w:cs="Times New Roman"/>
          <w:sz w:val="24"/>
          <w:szCs w:val="24"/>
        </w:rPr>
        <w:t>оперблок</w:t>
      </w:r>
      <w:proofErr w:type="spellEnd"/>
      <w:r w:rsidRPr="00BB0CAF">
        <w:rPr>
          <w:rFonts w:ascii="Times New Roman" w:hAnsi="Times New Roman" w:cs="Times New Roman"/>
          <w:sz w:val="24"/>
          <w:szCs w:val="24"/>
        </w:rPr>
        <w:t>, ортопедическое, отоларингологическое, офтальмологическое, портальной гипертензии, реконструктивной и пластической хирургии, рентгенохирургических методов диагностики и лечения (в том числе кабинет), родовое (родильное), сосудистой хирургии, травматологическое</w:t>
      </w:r>
      <w:proofErr w:type="gramEnd"/>
      <w:r w:rsidRPr="00BB0CAF">
        <w:rPr>
          <w:rFonts w:ascii="Times New Roman" w:hAnsi="Times New Roman" w:cs="Times New Roman"/>
          <w:sz w:val="24"/>
          <w:szCs w:val="24"/>
        </w:rPr>
        <w:t xml:space="preserve"> (в том числе травмы кисти), </w:t>
      </w:r>
      <w:proofErr w:type="spellStart"/>
      <w:r w:rsidRPr="00BB0CAF">
        <w:rPr>
          <w:rFonts w:ascii="Times New Roman" w:hAnsi="Times New Roman" w:cs="Times New Roman"/>
          <w:sz w:val="24"/>
          <w:szCs w:val="24"/>
        </w:rPr>
        <w:t>травматолого-ортопедическое</w:t>
      </w:r>
      <w:proofErr w:type="spellEnd"/>
      <w:r w:rsidRPr="00BB0CA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BB0CAF">
        <w:rPr>
          <w:rFonts w:ascii="Times New Roman" w:hAnsi="Times New Roman" w:cs="Times New Roman"/>
          <w:sz w:val="24"/>
          <w:szCs w:val="24"/>
        </w:rPr>
        <w:t>туберкулезное</w:t>
      </w:r>
      <w:proofErr w:type="gramEnd"/>
      <w:r w:rsidRPr="00BB0CAF">
        <w:rPr>
          <w:rFonts w:ascii="Times New Roman" w:hAnsi="Times New Roman" w:cs="Times New Roman"/>
          <w:sz w:val="24"/>
          <w:szCs w:val="24"/>
        </w:rPr>
        <w:t xml:space="preserve"> для больных костно-суставным туберкулезом, туберкулезное для больных </w:t>
      </w:r>
      <w:proofErr w:type="spellStart"/>
      <w:r w:rsidRPr="00BB0CAF">
        <w:rPr>
          <w:rFonts w:ascii="Times New Roman" w:hAnsi="Times New Roman" w:cs="Times New Roman"/>
          <w:sz w:val="24"/>
          <w:szCs w:val="24"/>
        </w:rPr>
        <w:t>урогенитальным</w:t>
      </w:r>
      <w:proofErr w:type="spellEnd"/>
      <w:r w:rsidRPr="00BB0CAF">
        <w:rPr>
          <w:rFonts w:ascii="Times New Roman" w:hAnsi="Times New Roman" w:cs="Times New Roman"/>
          <w:sz w:val="24"/>
          <w:szCs w:val="24"/>
        </w:rPr>
        <w:t xml:space="preserve"> туберкулезом, туберкулезное легочно-хирургическое, урологическое (в том числе пересадки почки), хирургическое, хирургического лечения сложных нарушений ритма сердца и </w:t>
      </w:r>
      <w:proofErr w:type="spellStart"/>
      <w:r w:rsidRPr="00BB0CAF">
        <w:rPr>
          <w:rFonts w:ascii="Times New Roman" w:hAnsi="Times New Roman" w:cs="Times New Roman"/>
          <w:sz w:val="24"/>
          <w:szCs w:val="24"/>
        </w:rPr>
        <w:t>электрокардиостимуляции</w:t>
      </w:r>
      <w:proofErr w:type="spellEnd"/>
      <w:r w:rsidRPr="00BB0CAF">
        <w:rPr>
          <w:rFonts w:ascii="Times New Roman" w:hAnsi="Times New Roman" w:cs="Times New Roman"/>
          <w:sz w:val="24"/>
          <w:szCs w:val="24"/>
        </w:rPr>
        <w:t>, хирургическое торакальное, челюстно-лицевой хирургии (стоматологическое), эндоскопическое;</w:t>
      </w:r>
    </w:p>
    <w:p w:rsidR="00BB0CAF" w:rsidRPr="00BB0CAF" w:rsidRDefault="00BB0CAF" w:rsidP="00BB0C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0CAF">
        <w:rPr>
          <w:rFonts w:ascii="Times New Roman" w:hAnsi="Times New Roman" w:cs="Times New Roman"/>
          <w:sz w:val="24"/>
          <w:szCs w:val="24"/>
        </w:rPr>
        <w:t>врачей-анестезиологов-реаниматологов: отделений (групп) анестезиологии-реанимации, отделений (палат) для реанимации и интенсивной терапии стационаров больничных учреждений, диспансеров и родильных домов, отделений экстренной и планово-консультативной помощи, групп анестезиологии-реанимации станции (отделения) скорой медицинской помощи и отделений наркологической помощи;</w:t>
      </w:r>
    </w:p>
    <w:p w:rsidR="00BB0CAF" w:rsidRPr="00BB0CAF" w:rsidRDefault="00BB0CAF" w:rsidP="00BB0C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0CAF">
        <w:rPr>
          <w:rFonts w:ascii="Times New Roman" w:hAnsi="Times New Roman" w:cs="Times New Roman"/>
          <w:sz w:val="24"/>
          <w:szCs w:val="24"/>
        </w:rPr>
        <w:t xml:space="preserve">врачей-хирургов, врачей-урологов и врачей-рентгенологов: отделений </w:t>
      </w:r>
      <w:proofErr w:type="spellStart"/>
      <w:r w:rsidRPr="00BB0CAF">
        <w:rPr>
          <w:rFonts w:ascii="Times New Roman" w:hAnsi="Times New Roman" w:cs="Times New Roman"/>
          <w:sz w:val="24"/>
          <w:szCs w:val="24"/>
        </w:rPr>
        <w:t>рентген-ударноволнового</w:t>
      </w:r>
      <w:proofErr w:type="spellEnd"/>
      <w:r w:rsidRPr="00BB0CAF">
        <w:rPr>
          <w:rFonts w:ascii="Times New Roman" w:hAnsi="Times New Roman" w:cs="Times New Roman"/>
          <w:sz w:val="24"/>
          <w:szCs w:val="24"/>
        </w:rPr>
        <w:t xml:space="preserve"> дистанционного дробления камней, лазерной хирургии, лабораторий искусственного кровообращения, рентгенохирургических методов диагностики и лечения; врачей-хирургов отделений гемодиализа; врачей-хирургов всех наименований отделений экстренной и планово-консультативной помощи; </w:t>
      </w:r>
      <w:proofErr w:type="spellStart"/>
      <w:r w:rsidRPr="00BB0CAF">
        <w:rPr>
          <w:rFonts w:ascii="Times New Roman" w:hAnsi="Times New Roman" w:cs="Times New Roman"/>
          <w:sz w:val="24"/>
          <w:szCs w:val="24"/>
        </w:rPr>
        <w:t>врачей-трансфузиологов</w:t>
      </w:r>
      <w:proofErr w:type="spellEnd"/>
      <w:r w:rsidRPr="00BB0CAF">
        <w:rPr>
          <w:rFonts w:ascii="Times New Roman" w:hAnsi="Times New Roman" w:cs="Times New Roman"/>
          <w:sz w:val="24"/>
          <w:szCs w:val="24"/>
        </w:rPr>
        <w:t xml:space="preserve"> отделений гравитационной хирургии крови; </w:t>
      </w:r>
      <w:proofErr w:type="spellStart"/>
      <w:r w:rsidRPr="00BB0CAF">
        <w:rPr>
          <w:rFonts w:ascii="Times New Roman" w:hAnsi="Times New Roman" w:cs="Times New Roman"/>
          <w:sz w:val="24"/>
          <w:szCs w:val="24"/>
        </w:rPr>
        <w:t>врачей-эндоскопистов</w:t>
      </w:r>
      <w:proofErr w:type="spellEnd"/>
      <w:r w:rsidRPr="00BB0CAF">
        <w:rPr>
          <w:rFonts w:ascii="Times New Roman" w:hAnsi="Times New Roman" w:cs="Times New Roman"/>
          <w:sz w:val="24"/>
          <w:szCs w:val="24"/>
        </w:rPr>
        <w:t>, осуществляющих лечебные мероприятия в стационарах; врачей-патологоанатомов; врачей - судебно-медицинских экспертов (за исключением занятых амбулаторным приемом); врачей - судебно-психиатрических экспертов;</w:t>
      </w:r>
    </w:p>
    <w:p w:rsidR="00BB0CAF" w:rsidRPr="00BB0CAF" w:rsidRDefault="00BB0CAF" w:rsidP="00BB0C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0CAF">
        <w:rPr>
          <w:rFonts w:ascii="Times New Roman" w:hAnsi="Times New Roman" w:cs="Times New Roman"/>
          <w:sz w:val="24"/>
          <w:szCs w:val="24"/>
        </w:rPr>
        <w:t>врачей-хирургов при их работе в стационаре, если по объему работы невозможно выделение должности врача-хирурга соответствующей специальности для амбулаторного приема больных по этой специальности</w:t>
      </w:r>
      <w:proofErr w:type="gramStart"/>
      <w:r w:rsidRPr="00BB0CAF">
        <w:rPr>
          <w:rFonts w:ascii="Times New Roman" w:hAnsi="Times New Roman" w:cs="Times New Roman"/>
          <w:sz w:val="24"/>
          <w:szCs w:val="24"/>
        </w:rPr>
        <w:t>.".</w:t>
      </w:r>
      <w:proofErr w:type="gramEnd"/>
    </w:p>
    <w:p w:rsidR="0045654D" w:rsidRPr="00BB0CAF" w:rsidRDefault="0045654D" w:rsidP="00BB0CAF">
      <w:pPr>
        <w:jc w:val="center"/>
      </w:pPr>
    </w:p>
    <w:sectPr w:rsidR="0045654D" w:rsidRPr="00BB0CAF" w:rsidSect="00BB0CA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369" w:rsidRDefault="00271369" w:rsidP="00BB0CAF">
      <w:r>
        <w:separator/>
      </w:r>
    </w:p>
  </w:endnote>
  <w:endnote w:type="continuationSeparator" w:id="0">
    <w:p w:rsidR="00271369" w:rsidRDefault="00271369" w:rsidP="00BB0C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369" w:rsidRDefault="00271369" w:rsidP="00BB0CAF">
      <w:r>
        <w:separator/>
      </w:r>
    </w:p>
  </w:footnote>
  <w:footnote w:type="continuationSeparator" w:id="0">
    <w:p w:rsidR="00271369" w:rsidRDefault="00271369" w:rsidP="00BB0C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87379"/>
      <w:docPartObj>
        <w:docPartGallery w:val="Page Numbers (Top of Page)"/>
        <w:docPartUnique/>
      </w:docPartObj>
    </w:sdtPr>
    <w:sdtContent>
      <w:p w:rsidR="00BB0CAF" w:rsidRDefault="00E153B0">
        <w:pPr>
          <w:pStyle w:val="a4"/>
          <w:jc w:val="center"/>
        </w:pPr>
        <w:fldSimple w:instr=" PAGE   \* MERGEFORMAT ">
          <w:r w:rsidR="001E51CA">
            <w:rPr>
              <w:noProof/>
            </w:rPr>
            <w:t>2</w:t>
          </w:r>
        </w:fldSimple>
      </w:p>
    </w:sdtContent>
  </w:sdt>
  <w:p w:rsidR="00BB0CAF" w:rsidRDefault="00BB0CA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CAF"/>
    <w:rsid w:val="000A3D61"/>
    <w:rsid w:val="00143F1B"/>
    <w:rsid w:val="001E102D"/>
    <w:rsid w:val="001E51CA"/>
    <w:rsid w:val="00271369"/>
    <w:rsid w:val="0045654D"/>
    <w:rsid w:val="00554353"/>
    <w:rsid w:val="00860D44"/>
    <w:rsid w:val="00AA78B8"/>
    <w:rsid w:val="00BB0CAF"/>
    <w:rsid w:val="00C37300"/>
    <w:rsid w:val="00E15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0C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B0C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B0C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B0C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0C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B0CA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B0C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838</Words>
  <Characters>4779</Characters>
  <Application>Microsoft Office Word</Application>
  <DocSecurity>0</DocSecurity>
  <Lines>39</Lines>
  <Paragraphs>11</Paragraphs>
  <ScaleCrop>false</ScaleCrop>
  <Company>Администрация Котельники</Company>
  <LinksUpToDate>false</LinksUpToDate>
  <CharactersWithSpaces>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2013-06-14T10:37:00Z</dcterms:created>
  <dcterms:modified xsi:type="dcterms:W3CDTF">2013-07-10T08:23:00Z</dcterms:modified>
</cp:coreProperties>
</file>