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267" w:rsidRDefault="00D20267" w:rsidP="00D20267">
      <w:pPr>
        <w:spacing w:after="0" w:line="240" w:lineRule="auto"/>
        <w:jc w:val="center"/>
        <w:rPr>
          <w:rFonts w:ascii="Times New Roman" w:eastAsia="Times New Roman" w:hAnsi="Times New Roman"/>
          <w:b/>
          <w:w w:val="115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2603500</wp:posOffset>
            </wp:positionH>
            <wp:positionV relativeFrom="paragraph">
              <wp:posOffset>-19050</wp:posOffset>
            </wp:positionV>
            <wp:extent cx="509905" cy="636270"/>
            <wp:effectExtent l="0" t="0" r="4445" b="0"/>
            <wp:wrapNone/>
            <wp:docPr id="1" name="Рисунок 1" descr="Герб2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2+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63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0267" w:rsidRDefault="00D20267" w:rsidP="00D20267">
      <w:pPr>
        <w:spacing w:after="0" w:line="240" w:lineRule="auto"/>
        <w:jc w:val="center"/>
        <w:rPr>
          <w:rFonts w:ascii="Times New Roman" w:eastAsia="Times New Roman" w:hAnsi="Times New Roman"/>
          <w:b/>
          <w:w w:val="115"/>
          <w:sz w:val="28"/>
          <w:szCs w:val="28"/>
          <w:lang w:eastAsia="ru-RU"/>
        </w:rPr>
      </w:pPr>
    </w:p>
    <w:p w:rsidR="00D20267" w:rsidRDefault="00D20267" w:rsidP="00D20267">
      <w:pPr>
        <w:spacing w:after="0" w:line="240" w:lineRule="auto"/>
        <w:jc w:val="center"/>
        <w:rPr>
          <w:rFonts w:ascii="Times New Roman" w:eastAsia="Times New Roman" w:hAnsi="Times New Roman"/>
          <w:b/>
          <w:w w:val="115"/>
          <w:sz w:val="28"/>
          <w:szCs w:val="28"/>
          <w:lang w:eastAsia="ru-RU"/>
        </w:rPr>
      </w:pPr>
    </w:p>
    <w:p w:rsidR="00D20267" w:rsidRDefault="00D20267" w:rsidP="00D20267">
      <w:pPr>
        <w:spacing w:after="0" w:line="240" w:lineRule="auto"/>
        <w:jc w:val="center"/>
        <w:rPr>
          <w:rFonts w:ascii="Times New Roman" w:eastAsia="Times New Roman" w:hAnsi="Times New Roman"/>
          <w:b/>
          <w:w w:val="115"/>
          <w:sz w:val="28"/>
          <w:szCs w:val="28"/>
          <w:lang w:eastAsia="ru-RU"/>
        </w:rPr>
      </w:pPr>
    </w:p>
    <w:p w:rsidR="00803F5B" w:rsidRPr="00803F5B" w:rsidRDefault="00803F5B" w:rsidP="00803F5B">
      <w:pPr>
        <w:spacing w:after="0" w:line="240" w:lineRule="auto"/>
        <w:jc w:val="center"/>
        <w:rPr>
          <w:rFonts w:ascii="Times New Roman" w:eastAsia="Times New Roman" w:hAnsi="Times New Roman"/>
          <w:b/>
          <w:w w:val="115"/>
          <w:sz w:val="28"/>
          <w:szCs w:val="28"/>
          <w:lang w:eastAsia="ru-RU"/>
        </w:rPr>
      </w:pPr>
      <w:r w:rsidRPr="00803F5B">
        <w:rPr>
          <w:rFonts w:ascii="Times New Roman" w:eastAsia="Times New Roman" w:hAnsi="Times New Roman"/>
          <w:b/>
          <w:w w:val="115"/>
          <w:sz w:val="28"/>
          <w:szCs w:val="28"/>
          <w:lang w:eastAsia="ru-RU"/>
        </w:rPr>
        <w:t>АДМИНИСТРАЦИЯ</w:t>
      </w:r>
      <w:r w:rsidRPr="00803F5B">
        <w:rPr>
          <w:rFonts w:ascii="Times New Roman" w:eastAsia="Times New Roman" w:hAnsi="Times New Roman"/>
          <w:b/>
          <w:w w:val="115"/>
          <w:sz w:val="28"/>
          <w:szCs w:val="28"/>
          <w:lang w:eastAsia="ru-RU"/>
        </w:rPr>
        <w:br/>
        <w:t xml:space="preserve"> ГОРОДСКОГО ОКРУГА КОТЕЛЬНИКИ</w:t>
      </w:r>
      <w:r w:rsidRPr="00803F5B">
        <w:rPr>
          <w:rFonts w:ascii="Times New Roman" w:eastAsia="Times New Roman" w:hAnsi="Times New Roman"/>
          <w:b/>
          <w:w w:val="115"/>
          <w:sz w:val="28"/>
          <w:szCs w:val="28"/>
          <w:lang w:eastAsia="ru-RU"/>
        </w:rPr>
        <w:br/>
        <w:t xml:space="preserve"> МОСКОВСКОЙ ОБЛАСТИ</w:t>
      </w:r>
    </w:p>
    <w:p w:rsidR="00803F5B" w:rsidRPr="00803F5B" w:rsidRDefault="00803F5B" w:rsidP="00803F5B">
      <w:pPr>
        <w:spacing w:after="0" w:line="240" w:lineRule="auto"/>
        <w:jc w:val="center"/>
        <w:rPr>
          <w:rFonts w:ascii="Times New Roman" w:eastAsia="Times New Roman" w:hAnsi="Times New Roman"/>
          <w:b/>
          <w:w w:val="115"/>
          <w:sz w:val="36"/>
          <w:szCs w:val="36"/>
          <w:lang w:eastAsia="ru-RU"/>
        </w:rPr>
      </w:pPr>
    </w:p>
    <w:p w:rsidR="00803F5B" w:rsidRPr="00803F5B" w:rsidRDefault="00803F5B" w:rsidP="00803F5B">
      <w:pPr>
        <w:spacing w:after="0" w:line="240" w:lineRule="auto"/>
        <w:jc w:val="center"/>
        <w:rPr>
          <w:rFonts w:ascii="Times New Roman" w:eastAsia="Times New Roman" w:hAnsi="Times New Roman"/>
          <w:b/>
          <w:w w:val="115"/>
          <w:sz w:val="40"/>
          <w:szCs w:val="40"/>
          <w:lang w:eastAsia="ru-RU"/>
        </w:rPr>
      </w:pPr>
      <w:r w:rsidRPr="00803F5B">
        <w:rPr>
          <w:rFonts w:ascii="Times New Roman" w:eastAsia="Times New Roman" w:hAnsi="Times New Roman"/>
          <w:b/>
          <w:w w:val="115"/>
          <w:sz w:val="40"/>
          <w:szCs w:val="40"/>
          <w:lang w:eastAsia="ru-RU"/>
        </w:rPr>
        <w:t>ПОСТАНОВЛЕНИЕ</w:t>
      </w:r>
    </w:p>
    <w:p w:rsidR="00D20267" w:rsidRDefault="00D20267" w:rsidP="00D20267">
      <w:pPr>
        <w:tabs>
          <w:tab w:val="center" w:pos="4677"/>
          <w:tab w:val="right" w:pos="9355"/>
        </w:tabs>
        <w:spacing w:before="120" w:after="0" w:line="240" w:lineRule="auto"/>
        <w:jc w:val="center"/>
        <w:rPr>
          <w:rFonts w:ascii="Times New Roman" w:eastAsia="Times New Roman" w:hAnsi="Times New Roman"/>
          <w:w w:val="115"/>
          <w:sz w:val="24"/>
          <w:szCs w:val="24"/>
          <w:lang w:eastAsia="ru-RU"/>
        </w:rPr>
      </w:pPr>
    </w:p>
    <w:p w:rsidR="00D20267" w:rsidRPr="00CB0176" w:rsidRDefault="00F57483" w:rsidP="00CB017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11.01.2016г.</w:t>
      </w:r>
      <w:r w:rsidR="00CB0176" w:rsidRPr="00CB017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№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10-ПА</w:t>
      </w:r>
    </w:p>
    <w:p w:rsidR="00D20267" w:rsidRDefault="00D20267" w:rsidP="00D2026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w w:val="115"/>
          <w:sz w:val="24"/>
          <w:szCs w:val="24"/>
          <w:lang w:eastAsia="ru-RU"/>
        </w:rPr>
      </w:pPr>
      <w:bookmarkStart w:id="0" w:name="_GoBack"/>
      <w:bookmarkEnd w:id="0"/>
    </w:p>
    <w:p w:rsidR="00D20267" w:rsidRDefault="00D20267" w:rsidP="00D2026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w w:val="11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w w:val="115"/>
          <w:sz w:val="24"/>
          <w:szCs w:val="24"/>
          <w:lang w:eastAsia="ru-RU"/>
        </w:rPr>
        <w:t>г. Котельники</w:t>
      </w:r>
    </w:p>
    <w:p w:rsidR="003B677F" w:rsidRDefault="003B677F" w:rsidP="008F35DD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7FF9" w:rsidRPr="00887FF9" w:rsidRDefault="00887FF9" w:rsidP="00CA5888">
      <w:pPr>
        <w:spacing w:after="0"/>
        <w:ind w:right="425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 </w:t>
      </w:r>
      <w:r w:rsidRPr="00887FF9">
        <w:rPr>
          <w:rFonts w:ascii="Times New Roman" w:eastAsia="Times New Roman" w:hAnsi="Times New Roman"/>
          <w:bCs/>
          <w:sz w:val="28"/>
          <w:szCs w:val="28"/>
          <w:lang w:eastAsia="ru-RU"/>
        </w:rPr>
        <w:t>утверждении в новой редакции</w:t>
      </w:r>
    </w:p>
    <w:p w:rsidR="00887FF9" w:rsidRPr="00887FF9" w:rsidRDefault="00887FF9" w:rsidP="00CA5888">
      <w:pPr>
        <w:spacing w:after="0"/>
        <w:ind w:right="425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87FF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административного регламента </w:t>
      </w:r>
    </w:p>
    <w:p w:rsidR="00887FF9" w:rsidRPr="00887FF9" w:rsidRDefault="00887FF9" w:rsidP="00CA5888">
      <w:pPr>
        <w:spacing w:after="0"/>
        <w:ind w:right="425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87FF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предоставления муниципальной услуги </w:t>
      </w:r>
    </w:p>
    <w:p w:rsidR="00CA5888" w:rsidRDefault="00887FF9" w:rsidP="00CA5888">
      <w:pPr>
        <w:spacing w:after="0"/>
        <w:ind w:right="425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87FF9">
        <w:rPr>
          <w:rFonts w:ascii="Times New Roman" w:eastAsia="Times New Roman" w:hAnsi="Times New Roman"/>
          <w:bCs/>
          <w:sz w:val="28"/>
          <w:szCs w:val="28"/>
          <w:lang w:eastAsia="ru-RU"/>
        </w:rPr>
        <w:t>«Предоставление доступа к справочно-поисковому</w:t>
      </w:r>
      <w:r w:rsidR="00CA58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87FF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аппарату библиотек, </w:t>
      </w:r>
    </w:p>
    <w:p w:rsidR="00887FF9" w:rsidRPr="00887FF9" w:rsidRDefault="00887FF9" w:rsidP="00CA5888">
      <w:pPr>
        <w:spacing w:after="0"/>
        <w:ind w:right="425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87FF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базам данных» </w:t>
      </w:r>
    </w:p>
    <w:p w:rsidR="00887FF9" w:rsidRPr="00887FF9" w:rsidRDefault="00887FF9" w:rsidP="00CA5888">
      <w:pPr>
        <w:spacing w:after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87FF9" w:rsidRDefault="00887FF9" w:rsidP="00CA5888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887FF9">
        <w:rPr>
          <w:rFonts w:ascii="Times New Roman" w:eastAsia="Times New Roman" w:hAnsi="Times New Roman"/>
          <w:bCs/>
          <w:sz w:val="28"/>
          <w:szCs w:val="28"/>
          <w:lang w:eastAsia="ru-RU"/>
        </w:rPr>
        <w:t>В соответствии с Федеральным Законом от 27.07.2010 №</w:t>
      </w:r>
      <w:r w:rsidR="00CA58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87FF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210-ФЗ «Об организации предоставления государственных и муниципальных услуг», Законом Российской Федерации от 09.10.1992 № 3612-1 </w:t>
      </w:r>
      <w:r w:rsidR="00CF2638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887FF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Основы законодательства </w:t>
      </w:r>
      <w:r w:rsidR="00CF2638">
        <w:rPr>
          <w:rFonts w:ascii="Times New Roman" w:eastAsia="Times New Roman" w:hAnsi="Times New Roman"/>
          <w:bCs/>
          <w:sz w:val="28"/>
          <w:szCs w:val="28"/>
          <w:lang w:eastAsia="ru-RU"/>
        </w:rPr>
        <w:t>Российской Федерации о культуре»</w:t>
      </w:r>
      <w:r w:rsidRPr="00887FF9">
        <w:rPr>
          <w:rFonts w:ascii="Times New Roman" w:eastAsia="Times New Roman" w:hAnsi="Times New Roman"/>
          <w:bCs/>
          <w:sz w:val="28"/>
          <w:szCs w:val="28"/>
          <w:lang w:eastAsia="ru-RU"/>
        </w:rPr>
        <w:t>, Федеральным законом от 28.07.2012 №</w:t>
      </w:r>
      <w:r w:rsidR="00CA58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87FF9">
        <w:rPr>
          <w:rFonts w:ascii="Times New Roman" w:eastAsia="Times New Roman" w:hAnsi="Times New Roman"/>
          <w:bCs/>
          <w:sz w:val="28"/>
          <w:szCs w:val="28"/>
          <w:lang w:eastAsia="ru-RU"/>
        </w:rPr>
        <w:t>133-ФЗ «О внесении изменений в отдельные законодательные акты Российской Федерации в целях устранения ограничений для предоставления государственных и муниципальных услуг по принципу «одного окна», Закон Московской области от 20.06.2006</w:t>
      </w:r>
      <w:proofErr w:type="gramEnd"/>
      <w:r w:rsidRPr="00887FF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№</w:t>
      </w:r>
      <w:r w:rsidR="00CA58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Pr="00887FF9">
        <w:rPr>
          <w:rFonts w:ascii="Times New Roman" w:eastAsia="Times New Roman" w:hAnsi="Times New Roman"/>
          <w:bCs/>
          <w:sz w:val="28"/>
          <w:szCs w:val="28"/>
          <w:lang w:eastAsia="ru-RU"/>
        </w:rPr>
        <w:t>90/2006-ОЗ «О библиотечном обслуживании населения Московской области общедоступными библиотеками», постановления главы городского округа Котельники Московской области от 24.11.2011 № 837-ПГ «О создании муниципального бюджетного учреждения культуры «Централизованная библиотечная система» городского округа Котельники Московской области», Уставом городского округа Котельники Московской области, Уставом муниципального бюджетного учреждения культуры «Централизованная библиотечная система» городского округа</w:t>
      </w:r>
      <w:r w:rsidR="00CA58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Котельники </w:t>
      </w:r>
      <w:r w:rsidR="00CF263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CA58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Московской </w:t>
      </w:r>
      <w:r w:rsidR="00CF263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CA5888">
        <w:rPr>
          <w:rFonts w:ascii="Times New Roman" w:eastAsia="Times New Roman" w:hAnsi="Times New Roman"/>
          <w:bCs/>
          <w:sz w:val="28"/>
          <w:szCs w:val="28"/>
          <w:lang w:eastAsia="ru-RU"/>
        </w:rPr>
        <w:t>области</w:t>
      </w:r>
      <w:proofErr w:type="gramEnd"/>
    </w:p>
    <w:p w:rsidR="00887FF9" w:rsidRPr="00887FF9" w:rsidRDefault="00887FF9" w:rsidP="00887FF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87FF9" w:rsidRDefault="00887FF9" w:rsidP="00CA58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7F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ПОСТАНОВЛЯЮ:</w:t>
      </w:r>
    </w:p>
    <w:p w:rsidR="00CA5888" w:rsidRPr="00887FF9" w:rsidRDefault="00CA5888" w:rsidP="00CA588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A5888" w:rsidRPr="00CA5888" w:rsidRDefault="00887FF9" w:rsidP="003B0A38">
      <w:pPr>
        <w:pStyle w:val="a8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A5888">
        <w:rPr>
          <w:rFonts w:ascii="Times New Roman" w:eastAsia="Times New Roman" w:hAnsi="Times New Roman"/>
          <w:bCs/>
          <w:sz w:val="28"/>
          <w:szCs w:val="28"/>
          <w:lang w:eastAsia="ru-RU"/>
        </w:rPr>
        <w:t>Утвердить</w:t>
      </w:r>
      <w:r w:rsidR="00CF263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Pr="00CA58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</w:t>
      </w:r>
      <w:r w:rsidR="00CF263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Pr="00CA58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новой </w:t>
      </w:r>
      <w:r w:rsidR="00CF263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</w:t>
      </w:r>
      <w:r w:rsidRPr="00CA58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редакции </w:t>
      </w:r>
      <w:r w:rsidR="00CF263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Pr="00CA5888"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Административный</w:t>
      </w:r>
      <w:r w:rsidR="00CF263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</w:t>
      </w:r>
      <w:r w:rsidRPr="00CA588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регламент</w:t>
      </w:r>
    </w:p>
    <w:p w:rsidR="00887FF9" w:rsidRPr="00887FF9" w:rsidRDefault="00887FF9" w:rsidP="00CA5888">
      <w:pPr>
        <w:pStyle w:val="a8"/>
        <w:spacing w:after="0"/>
        <w:ind w:left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A5888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предоставления муниципальной услуги «Предоставление доступа к справочно-поисковому аппарату библиотек, базам данных» (приложение).</w:t>
      </w:r>
    </w:p>
    <w:p w:rsidR="00887FF9" w:rsidRDefault="00887FF9" w:rsidP="00CA5888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87FF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 Признать утратившим силу постановление главы городского округа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Московской области от 25.12.2013 № 1078</w:t>
      </w:r>
      <w:r w:rsidRPr="00887FF9">
        <w:rPr>
          <w:rFonts w:ascii="Times New Roman" w:eastAsia="Times New Roman" w:hAnsi="Times New Roman"/>
          <w:bCs/>
          <w:sz w:val="28"/>
          <w:szCs w:val="28"/>
          <w:lang w:eastAsia="ru-RU"/>
        </w:rPr>
        <w:t>-ПГ «Об утверждении административного регламента оказания муниципальной услуги «Предоставлению доступа к справочно-поисковому аппарату библиотек, базам данных в централизованной библиотечной системе городского округа Котельники Московской области»</w:t>
      </w:r>
    </w:p>
    <w:p w:rsidR="00887FF9" w:rsidRDefault="00887FF9" w:rsidP="00CA5888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87FF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3. Опубликовать настоящее Постановление в газете «Котельники сегодня» и разместить на официальном сайте администрации городского округа Котельники Московской области в сети интернет. </w:t>
      </w:r>
    </w:p>
    <w:p w:rsidR="00887FF9" w:rsidRPr="00887FF9" w:rsidRDefault="00887FF9" w:rsidP="00CA5888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87FF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4. </w:t>
      </w:r>
      <w:proofErr w:type="gramStart"/>
      <w:r w:rsidRPr="00887FF9">
        <w:rPr>
          <w:rFonts w:ascii="Times New Roman" w:eastAsia="Times New Roman" w:hAnsi="Times New Roman"/>
          <w:bCs/>
          <w:sz w:val="28"/>
          <w:szCs w:val="28"/>
          <w:lang w:eastAsia="ru-RU"/>
        </w:rPr>
        <w:t>Контроль за</w:t>
      </w:r>
      <w:proofErr w:type="gramEnd"/>
      <w:r w:rsidRPr="00887FF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исполнением данного постановлени</w:t>
      </w:r>
      <w:r w:rsidR="006C594C">
        <w:rPr>
          <w:rFonts w:ascii="Times New Roman" w:eastAsia="Times New Roman" w:hAnsi="Times New Roman"/>
          <w:bCs/>
          <w:sz w:val="28"/>
          <w:szCs w:val="28"/>
          <w:lang w:eastAsia="ru-RU"/>
        </w:rPr>
        <w:t>я возложить на заместителя руководителя</w:t>
      </w:r>
      <w:r w:rsidRPr="00887FF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администрации </w:t>
      </w:r>
      <w:proofErr w:type="spellStart"/>
      <w:r w:rsidRPr="00887FF9">
        <w:rPr>
          <w:rFonts w:ascii="Times New Roman" w:eastAsia="Times New Roman" w:hAnsi="Times New Roman"/>
          <w:bCs/>
          <w:sz w:val="28"/>
          <w:szCs w:val="28"/>
          <w:lang w:eastAsia="ru-RU"/>
        </w:rPr>
        <w:t>Залетова</w:t>
      </w:r>
      <w:proofErr w:type="spellEnd"/>
      <w:r w:rsidRPr="00887FF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В.В.</w:t>
      </w:r>
    </w:p>
    <w:p w:rsidR="00541A6B" w:rsidRPr="00541A6B" w:rsidRDefault="00541A6B" w:rsidP="00887FF9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41A6B" w:rsidRDefault="00541A6B" w:rsidP="00FF4414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F4414" w:rsidRPr="00541A6B" w:rsidRDefault="00FF4414" w:rsidP="00FF4414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41A6B" w:rsidRPr="00541A6B" w:rsidRDefault="00B91B17" w:rsidP="00541A6B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Руководитель администрации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             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И.В.Польникова</w:t>
      </w:r>
      <w:proofErr w:type="spellEnd"/>
    </w:p>
    <w:p w:rsidR="00541A6B" w:rsidRPr="00541A6B" w:rsidRDefault="00541A6B" w:rsidP="00541A6B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3B2A4C" w:rsidRDefault="003B2A4C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1205" w:rsidRDefault="001F1205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1205" w:rsidRDefault="001F1205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5DD" w:rsidRDefault="008F35DD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5DD" w:rsidRDefault="008F35DD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5DD" w:rsidRDefault="008F35DD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5DD" w:rsidRDefault="008F35DD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5DD" w:rsidRDefault="008F35DD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5DD" w:rsidRDefault="008F35DD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5DD" w:rsidRDefault="008F35DD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5DD" w:rsidRDefault="008F35DD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5DD" w:rsidRDefault="008F35DD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5DD" w:rsidRDefault="008F35DD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677F" w:rsidRDefault="003B677F" w:rsidP="00D2026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7FF9" w:rsidRDefault="00887FF9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7FF9" w:rsidRDefault="00887FF9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7FF9" w:rsidRDefault="00887FF9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7FF9" w:rsidRDefault="00887FF9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6EEB" w:rsidRDefault="00B06EEB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5888" w:rsidRDefault="00CA5888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5888" w:rsidRDefault="00CA5888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5888" w:rsidRDefault="00CA5888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5888" w:rsidRDefault="00CA5888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5888" w:rsidRDefault="00CA5888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0267" w:rsidRPr="00B91B17" w:rsidRDefault="00B91B17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B91B17">
        <w:rPr>
          <w:rFonts w:ascii="Times New Roman" w:hAnsi="Times New Roman"/>
          <w:sz w:val="24"/>
          <w:szCs w:val="24"/>
        </w:rPr>
        <w:t>Е.В.Литвинова</w:t>
      </w:r>
      <w:proofErr w:type="spellEnd"/>
    </w:p>
    <w:p w:rsidR="00D20267" w:rsidRDefault="00D20267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91B17">
        <w:rPr>
          <w:rFonts w:ascii="Times New Roman" w:hAnsi="Times New Roman"/>
          <w:sz w:val="24"/>
          <w:szCs w:val="24"/>
        </w:rPr>
        <w:t>8(498) 742-02-4</w:t>
      </w:r>
      <w:r w:rsidR="00B91B17" w:rsidRPr="00B91B17">
        <w:rPr>
          <w:rFonts w:ascii="Times New Roman" w:hAnsi="Times New Roman"/>
          <w:sz w:val="24"/>
          <w:szCs w:val="24"/>
        </w:rPr>
        <w:t>4</w:t>
      </w:r>
    </w:p>
    <w:p w:rsidR="00943944" w:rsidRPr="00B91B17" w:rsidRDefault="00943944" w:rsidP="00D202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Заместитель руководителя администрации</w:t>
      </w:r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 w:rsidR="00B06E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Г.А. </w:t>
      </w:r>
      <w:proofErr w:type="spellStart"/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>Дюкарева</w:t>
      </w:r>
      <w:proofErr w:type="spellEnd"/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>Заместитель  руководителя администрации</w:t>
      </w:r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="00B06E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>В.В.Залетов</w:t>
      </w:r>
      <w:proofErr w:type="spellEnd"/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DF289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управления развития отраслей </w:t>
      </w:r>
    </w:p>
    <w:p w:rsidR="00943944" w:rsidRPr="00943944" w:rsidRDefault="00DF289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социальной сферы</w:t>
      </w:r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</w:t>
      </w:r>
      <w:r w:rsidR="00B06E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>И.Н.Евграфова</w:t>
      </w:r>
      <w:proofErr w:type="spellEnd"/>
    </w:p>
    <w:p w:rsidR="00943944" w:rsidRPr="00943944" w:rsidRDefault="00943944" w:rsidP="0094394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>Начальник отдела бухгалтерского учета,</w:t>
      </w: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закупок и материально-технического обеспечения </w:t>
      </w: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– главный бухгалтер                                                       </w:t>
      </w:r>
      <w:r w:rsidR="00B06E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О.И. </w:t>
      </w:r>
      <w:proofErr w:type="spellStart"/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>Джагарян</w:t>
      </w:r>
      <w:proofErr w:type="spellEnd"/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</w:t>
      </w: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управления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</w:t>
      </w: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>инансов</w:t>
      </w: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</w:t>
      </w: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="00B06E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И.А.Гуреева</w:t>
      </w:r>
      <w:proofErr w:type="spellEnd"/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>Директор МКУ «Город»</w:t>
      </w: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дата                                                                                           </w:t>
      </w:r>
      <w:r w:rsidR="00B06EEB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>Д.А.Королев</w:t>
      </w:r>
      <w:proofErr w:type="spellEnd"/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 правовой экспертизы </w:t>
      </w: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>и судебно-претензионной работы</w:t>
      </w: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3944" w:rsidRPr="00943944" w:rsidRDefault="00943944" w:rsidP="0094394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944">
        <w:rPr>
          <w:rFonts w:ascii="Times New Roman" w:eastAsia="Times New Roman" w:hAnsi="Times New Roman"/>
          <w:sz w:val="28"/>
          <w:szCs w:val="28"/>
          <w:lang w:eastAsia="ru-RU"/>
        </w:rPr>
        <w:t>дата             _________________________________</w:t>
      </w:r>
    </w:p>
    <w:p w:rsidR="00400F0D" w:rsidRDefault="00400F0D" w:rsidP="00400F0D">
      <w:pPr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7B7D" w:rsidRPr="00D67B7D" w:rsidRDefault="00D67B7D" w:rsidP="00D67B7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B7D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начальника управления- </w:t>
      </w:r>
    </w:p>
    <w:p w:rsidR="00D67B7D" w:rsidRPr="00D67B7D" w:rsidRDefault="00D67B7D" w:rsidP="00D67B7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B7D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отдела социального развития </w:t>
      </w:r>
    </w:p>
    <w:p w:rsidR="00D67B7D" w:rsidRPr="00D67B7D" w:rsidRDefault="00D67B7D" w:rsidP="00D67B7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B7D">
        <w:rPr>
          <w:rFonts w:ascii="Times New Roman" w:eastAsia="Times New Roman" w:hAnsi="Times New Roman"/>
          <w:sz w:val="28"/>
          <w:szCs w:val="28"/>
          <w:lang w:eastAsia="ru-RU"/>
        </w:rPr>
        <w:t>управления развития отраслей социальной сферы</w:t>
      </w:r>
    </w:p>
    <w:p w:rsidR="00D67B7D" w:rsidRPr="00D67B7D" w:rsidRDefault="00D67B7D" w:rsidP="00D67B7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7B7D" w:rsidRPr="00D67B7D" w:rsidRDefault="00D67B7D" w:rsidP="00D67B7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B7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</w:t>
      </w:r>
      <w:r w:rsidR="00B06E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</w:t>
      </w:r>
      <w:r w:rsidRPr="00D67B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D67B7D">
        <w:rPr>
          <w:rFonts w:ascii="Times New Roman" w:eastAsia="Times New Roman" w:hAnsi="Times New Roman"/>
          <w:sz w:val="28"/>
          <w:szCs w:val="28"/>
          <w:lang w:eastAsia="ru-RU"/>
        </w:rPr>
        <w:t>Е.В.Литвинова</w:t>
      </w:r>
      <w:proofErr w:type="spellEnd"/>
    </w:p>
    <w:p w:rsidR="00690A4C" w:rsidRDefault="00690A4C" w:rsidP="00690A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0A4C" w:rsidRDefault="00690A4C" w:rsidP="00690A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0A4C" w:rsidRDefault="00690A4C" w:rsidP="00690A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0A4C" w:rsidRPr="00556CA7" w:rsidRDefault="00690A4C" w:rsidP="00690A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6CA7">
        <w:rPr>
          <w:rFonts w:ascii="Times New Roman" w:hAnsi="Times New Roman"/>
          <w:sz w:val="24"/>
          <w:szCs w:val="24"/>
        </w:rPr>
        <w:t>Расчет рассылки:</w:t>
      </w:r>
    </w:p>
    <w:p w:rsidR="00690A4C" w:rsidRPr="00556CA7" w:rsidRDefault="00690A4C" w:rsidP="00690A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6CA7">
        <w:rPr>
          <w:rFonts w:ascii="Times New Roman" w:hAnsi="Times New Roman"/>
          <w:sz w:val="24"/>
          <w:szCs w:val="24"/>
        </w:rPr>
        <w:t>Экз. № 1  дело,</w:t>
      </w:r>
    </w:p>
    <w:p w:rsidR="00690A4C" w:rsidRPr="00556CA7" w:rsidRDefault="00690A4C" w:rsidP="00690A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6CA7">
        <w:rPr>
          <w:rFonts w:ascii="Times New Roman" w:hAnsi="Times New Roman"/>
          <w:sz w:val="24"/>
          <w:szCs w:val="24"/>
        </w:rPr>
        <w:t xml:space="preserve">Экз. № 2 - прокуратура, </w:t>
      </w:r>
    </w:p>
    <w:p w:rsidR="00690A4C" w:rsidRPr="00556CA7" w:rsidRDefault="00D67B7D" w:rsidP="00690A4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Экз. № 3</w:t>
      </w:r>
      <w:r w:rsidR="00690A4C" w:rsidRPr="00556CA7">
        <w:rPr>
          <w:rFonts w:ascii="Times New Roman" w:hAnsi="Times New Roman"/>
          <w:sz w:val="24"/>
          <w:szCs w:val="24"/>
        </w:rPr>
        <w:t xml:space="preserve">  -  отдел </w:t>
      </w:r>
      <w:r w:rsidR="00B91B17">
        <w:rPr>
          <w:rFonts w:ascii="Times New Roman" w:hAnsi="Times New Roman"/>
          <w:sz w:val="24"/>
          <w:szCs w:val="24"/>
        </w:rPr>
        <w:t>социального развития</w:t>
      </w:r>
      <w:r w:rsidR="00690A4C" w:rsidRPr="00556CA7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</w:p>
    <w:p w:rsidR="009546E7" w:rsidRPr="009546E7" w:rsidRDefault="003B2A4C" w:rsidP="00690A4C">
      <w:pPr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AF009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</w:p>
    <w:sectPr w:rsidR="009546E7" w:rsidRPr="009546E7" w:rsidSect="00CA5888">
      <w:headerReference w:type="default" r:id="rId10"/>
      <w:headerReference w:type="first" r:id="rId11"/>
      <w:pgSz w:w="11906" w:h="16838"/>
      <w:pgMar w:top="1134" w:right="851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D54" w:rsidRDefault="00A32D54" w:rsidP="00194E39">
      <w:pPr>
        <w:spacing w:after="0" w:line="240" w:lineRule="auto"/>
      </w:pPr>
      <w:r>
        <w:separator/>
      </w:r>
    </w:p>
  </w:endnote>
  <w:endnote w:type="continuationSeparator" w:id="0">
    <w:p w:rsidR="00A32D54" w:rsidRDefault="00A32D54" w:rsidP="00194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D54" w:rsidRDefault="00A32D54" w:rsidP="00194E39">
      <w:pPr>
        <w:spacing w:after="0" w:line="240" w:lineRule="auto"/>
      </w:pPr>
      <w:r>
        <w:separator/>
      </w:r>
    </w:p>
  </w:footnote>
  <w:footnote w:type="continuationSeparator" w:id="0">
    <w:p w:rsidR="00A32D54" w:rsidRDefault="00A32D54" w:rsidP="00194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6DE" w:rsidRDefault="00AA46DE">
    <w:pPr>
      <w:pStyle w:val="a4"/>
      <w:jc w:val="center"/>
    </w:pPr>
  </w:p>
  <w:p w:rsidR="00AA46DE" w:rsidRDefault="00AA46D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6DE" w:rsidRDefault="00AA46DE">
    <w:pPr>
      <w:pStyle w:val="a4"/>
      <w:jc w:val="center"/>
    </w:pPr>
  </w:p>
  <w:p w:rsidR="00AA46DE" w:rsidRDefault="00AA46D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336AD"/>
    <w:multiLevelType w:val="hybridMultilevel"/>
    <w:tmpl w:val="D1900E14"/>
    <w:lvl w:ilvl="0" w:tplc="D9308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8F2828"/>
    <w:multiLevelType w:val="hybridMultilevel"/>
    <w:tmpl w:val="1BE8D352"/>
    <w:lvl w:ilvl="0" w:tplc="8654D716">
      <w:start w:val="1"/>
      <w:numFmt w:val="decimal"/>
      <w:lvlText w:val="%1."/>
      <w:lvlJc w:val="left"/>
      <w:pPr>
        <w:ind w:left="1008" w:hanging="360"/>
      </w:pPr>
    </w:lvl>
    <w:lvl w:ilvl="1" w:tplc="04190019">
      <w:start w:val="1"/>
      <w:numFmt w:val="lowerLetter"/>
      <w:lvlText w:val="%2."/>
      <w:lvlJc w:val="left"/>
      <w:pPr>
        <w:ind w:left="1728" w:hanging="360"/>
      </w:pPr>
    </w:lvl>
    <w:lvl w:ilvl="2" w:tplc="0419001B">
      <w:start w:val="1"/>
      <w:numFmt w:val="lowerRoman"/>
      <w:lvlText w:val="%3."/>
      <w:lvlJc w:val="right"/>
      <w:pPr>
        <w:ind w:left="2448" w:hanging="180"/>
      </w:pPr>
    </w:lvl>
    <w:lvl w:ilvl="3" w:tplc="0419000F">
      <w:start w:val="1"/>
      <w:numFmt w:val="decimal"/>
      <w:lvlText w:val="%4."/>
      <w:lvlJc w:val="left"/>
      <w:pPr>
        <w:ind w:left="3168" w:hanging="360"/>
      </w:pPr>
    </w:lvl>
    <w:lvl w:ilvl="4" w:tplc="04190019">
      <w:start w:val="1"/>
      <w:numFmt w:val="lowerLetter"/>
      <w:lvlText w:val="%5."/>
      <w:lvlJc w:val="left"/>
      <w:pPr>
        <w:ind w:left="3888" w:hanging="360"/>
      </w:pPr>
    </w:lvl>
    <w:lvl w:ilvl="5" w:tplc="0419001B">
      <w:start w:val="1"/>
      <w:numFmt w:val="lowerRoman"/>
      <w:lvlText w:val="%6."/>
      <w:lvlJc w:val="right"/>
      <w:pPr>
        <w:ind w:left="4608" w:hanging="180"/>
      </w:pPr>
    </w:lvl>
    <w:lvl w:ilvl="6" w:tplc="0419000F">
      <w:start w:val="1"/>
      <w:numFmt w:val="decimal"/>
      <w:lvlText w:val="%7."/>
      <w:lvlJc w:val="left"/>
      <w:pPr>
        <w:ind w:left="5328" w:hanging="360"/>
      </w:pPr>
    </w:lvl>
    <w:lvl w:ilvl="7" w:tplc="04190019">
      <w:start w:val="1"/>
      <w:numFmt w:val="lowerLetter"/>
      <w:lvlText w:val="%8."/>
      <w:lvlJc w:val="left"/>
      <w:pPr>
        <w:ind w:left="6048" w:hanging="360"/>
      </w:pPr>
    </w:lvl>
    <w:lvl w:ilvl="8" w:tplc="0419001B">
      <w:start w:val="1"/>
      <w:numFmt w:val="lowerRoman"/>
      <w:lvlText w:val="%9."/>
      <w:lvlJc w:val="right"/>
      <w:pPr>
        <w:ind w:left="6768" w:hanging="180"/>
      </w:pPr>
    </w:lvl>
  </w:abstractNum>
  <w:abstractNum w:abstractNumId="2">
    <w:nsid w:val="6C5C5FD4"/>
    <w:multiLevelType w:val="hybridMultilevel"/>
    <w:tmpl w:val="FE7A3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267"/>
    <w:rsid w:val="0000215E"/>
    <w:rsid w:val="00041772"/>
    <w:rsid w:val="00051D91"/>
    <w:rsid w:val="00077AF8"/>
    <w:rsid w:val="00084BD1"/>
    <w:rsid w:val="0008717E"/>
    <w:rsid w:val="000C0723"/>
    <w:rsid w:val="00194E39"/>
    <w:rsid w:val="001E0983"/>
    <w:rsid w:val="001F1205"/>
    <w:rsid w:val="002844F8"/>
    <w:rsid w:val="002869C3"/>
    <w:rsid w:val="002E2B07"/>
    <w:rsid w:val="002F1C60"/>
    <w:rsid w:val="00334D2D"/>
    <w:rsid w:val="00364368"/>
    <w:rsid w:val="003B0A38"/>
    <w:rsid w:val="003B2A4C"/>
    <w:rsid w:val="003B677F"/>
    <w:rsid w:val="003B6A85"/>
    <w:rsid w:val="003C1AE9"/>
    <w:rsid w:val="003D4C78"/>
    <w:rsid w:val="00400F0D"/>
    <w:rsid w:val="00421E0A"/>
    <w:rsid w:val="00437114"/>
    <w:rsid w:val="0046230D"/>
    <w:rsid w:val="004924BF"/>
    <w:rsid w:val="004D7BEA"/>
    <w:rsid w:val="00506544"/>
    <w:rsid w:val="00513691"/>
    <w:rsid w:val="00541A6B"/>
    <w:rsid w:val="00561A47"/>
    <w:rsid w:val="00571D38"/>
    <w:rsid w:val="00630C7B"/>
    <w:rsid w:val="006823FF"/>
    <w:rsid w:val="00690A4C"/>
    <w:rsid w:val="006C0CDC"/>
    <w:rsid w:val="006C594C"/>
    <w:rsid w:val="006F1C86"/>
    <w:rsid w:val="00717587"/>
    <w:rsid w:val="007A3103"/>
    <w:rsid w:val="00803F5B"/>
    <w:rsid w:val="008667E3"/>
    <w:rsid w:val="00887FF9"/>
    <w:rsid w:val="008A3D8B"/>
    <w:rsid w:val="008F35DD"/>
    <w:rsid w:val="00932462"/>
    <w:rsid w:val="00935BC1"/>
    <w:rsid w:val="00943944"/>
    <w:rsid w:val="009546E7"/>
    <w:rsid w:val="009F42FF"/>
    <w:rsid w:val="00A32D54"/>
    <w:rsid w:val="00A62564"/>
    <w:rsid w:val="00A819CF"/>
    <w:rsid w:val="00AA46DE"/>
    <w:rsid w:val="00AF0090"/>
    <w:rsid w:val="00B06EEB"/>
    <w:rsid w:val="00B46DF7"/>
    <w:rsid w:val="00B479D6"/>
    <w:rsid w:val="00B81D6C"/>
    <w:rsid w:val="00B91B17"/>
    <w:rsid w:val="00BE05DD"/>
    <w:rsid w:val="00BF2565"/>
    <w:rsid w:val="00C75485"/>
    <w:rsid w:val="00C80BB8"/>
    <w:rsid w:val="00C84A96"/>
    <w:rsid w:val="00CA5888"/>
    <w:rsid w:val="00CB0176"/>
    <w:rsid w:val="00CF2638"/>
    <w:rsid w:val="00D20267"/>
    <w:rsid w:val="00D67B7D"/>
    <w:rsid w:val="00DE4FE8"/>
    <w:rsid w:val="00DF2894"/>
    <w:rsid w:val="00E7124C"/>
    <w:rsid w:val="00E8742A"/>
    <w:rsid w:val="00EA43F5"/>
    <w:rsid w:val="00EE53C1"/>
    <w:rsid w:val="00F45E9A"/>
    <w:rsid w:val="00F57483"/>
    <w:rsid w:val="00F70135"/>
    <w:rsid w:val="00F93FEE"/>
    <w:rsid w:val="00FD6E80"/>
    <w:rsid w:val="00FF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B1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02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4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4E3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94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4E39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E874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B1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02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4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4E3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94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4E39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E874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6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E47AF-EE8B-4B7B-A9AA-716E991B6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user-molodezh2</dc:creator>
  <cp:lastModifiedBy>user_Cultur2</cp:lastModifiedBy>
  <cp:revision>12</cp:revision>
  <cp:lastPrinted>2015-12-24T08:49:00Z</cp:lastPrinted>
  <dcterms:created xsi:type="dcterms:W3CDTF">2015-12-15T08:57:00Z</dcterms:created>
  <dcterms:modified xsi:type="dcterms:W3CDTF">2016-01-13T12:20:00Z</dcterms:modified>
</cp:coreProperties>
</file>